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1BA" w:rsidRPr="00281076" w:rsidRDefault="004C6CD2" w:rsidP="008D31BA">
      <w:pPr>
        <w:pStyle w:val="a8"/>
        <w:tabs>
          <w:tab w:val="left" w:pos="6521"/>
        </w:tabs>
        <w:rPr>
          <w:rFonts w:eastAsiaTheme="minorEastAsia"/>
          <w:sz w:val="24"/>
          <w:szCs w:val="24"/>
          <w:lang w:eastAsia="zh-CN"/>
        </w:rPr>
      </w:pPr>
      <w:bookmarkStart w:id="0" w:name="_Toc193024528"/>
      <w:r w:rsidRPr="004C6CD2">
        <w:rPr>
          <w:sz w:val="24"/>
          <w:szCs w:val="24"/>
          <w:lang w:val="en-US" w:eastAsia="zh-CN"/>
        </w:rPr>
        <w:pict>
          <v:shape id="AutoShape 130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Ue3nAUAAGA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A3XUe3nAUAAGAWAAAOAAAA&#10;AAAAAAAAAAAAAC4CAABkcnMvZTJvRG9jLnhtbFBLAQItABQABgAIAAAAIQAI2zNv1gAAAP8AAAAP&#10;AAAAAAAAAAAAAAAAAPY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8D31BA" w:rsidRPr="0049163D">
        <w:rPr>
          <w:sz w:val="24"/>
          <w:szCs w:val="24"/>
        </w:rPr>
        <w:t>3GPP TSG</w:t>
      </w:r>
      <w:r w:rsidR="007F4196">
        <w:rPr>
          <w:sz w:val="24"/>
          <w:szCs w:val="24"/>
        </w:rPr>
        <w:t>-</w:t>
      </w:r>
      <w:r w:rsidR="008D31BA" w:rsidRPr="0049163D">
        <w:rPr>
          <w:sz w:val="24"/>
          <w:szCs w:val="24"/>
        </w:rPr>
        <w:t>RAN WG2 Meeting #</w:t>
      </w:r>
      <w:r w:rsidR="00A85796">
        <w:rPr>
          <w:sz w:val="24"/>
          <w:szCs w:val="24"/>
        </w:rPr>
        <w:t>10</w:t>
      </w:r>
      <w:r w:rsidR="00087570">
        <w:rPr>
          <w:sz w:val="24"/>
          <w:szCs w:val="24"/>
        </w:rPr>
        <w:t>1</w:t>
      </w:r>
      <w:r w:rsidR="008A605D">
        <w:rPr>
          <w:sz w:val="24"/>
          <w:szCs w:val="24"/>
        </w:rPr>
        <w:t>bis</w:t>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AC0493" w:rsidRPr="00AC0493">
        <w:rPr>
          <w:sz w:val="24"/>
          <w:szCs w:val="24"/>
        </w:rPr>
        <w:t>R2-</w:t>
      </w:r>
      <w:r w:rsidR="008A605D" w:rsidRPr="00AC0493">
        <w:rPr>
          <w:sz w:val="24"/>
          <w:szCs w:val="24"/>
        </w:rPr>
        <w:t>18</w:t>
      </w:r>
      <w:r w:rsidR="00D05E22">
        <w:rPr>
          <w:sz w:val="24"/>
          <w:szCs w:val="24"/>
        </w:rPr>
        <w:t>04660</w:t>
      </w:r>
    </w:p>
    <w:p w:rsidR="006C00D5" w:rsidRPr="008A451F" w:rsidRDefault="008A605D" w:rsidP="006C00D5">
      <w:pPr>
        <w:pStyle w:val="a8"/>
        <w:tabs>
          <w:tab w:val="left" w:pos="6521"/>
        </w:tabs>
        <w:rPr>
          <w:rFonts w:eastAsia="宋体"/>
          <w:sz w:val="24"/>
          <w:szCs w:val="24"/>
          <w:lang w:eastAsia="zh-CN"/>
        </w:rPr>
      </w:pPr>
      <w:r>
        <w:rPr>
          <w:sz w:val="24"/>
          <w:szCs w:val="24"/>
        </w:rPr>
        <w:t>Sanya</w:t>
      </w:r>
      <w:r w:rsidRPr="009B61E7">
        <w:rPr>
          <w:sz w:val="24"/>
          <w:szCs w:val="24"/>
        </w:rPr>
        <w:t xml:space="preserve">, </w:t>
      </w:r>
      <w:r>
        <w:rPr>
          <w:sz w:val="24"/>
          <w:szCs w:val="24"/>
        </w:rPr>
        <w:t xml:space="preserve">CHINA, </w:t>
      </w:r>
      <w:r>
        <w:rPr>
          <w:rFonts w:eastAsia="宋体"/>
          <w:sz w:val="24"/>
          <w:szCs w:val="24"/>
          <w:lang w:eastAsia="zh-CN"/>
        </w:rPr>
        <w:t xml:space="preserve">16 </w:t>
      </w:r>
      <w:r w:rsidRPr="00FC0056">
        <w:rPr>
          <w:rFonts w:hint="eastAsia"/>
          <w:sz w:val="24"/>
          <w:szCs w:val="24"/>
        </w:rPr>
        <w:t>-</w:t>
      </w:r>
      <w:r>
        <w:rPr>
          <w:sz w:val="24"/>
          <w:szCs w:val="24"/>
        </w:rPr>
        <w:t xml:space="preserve"> 20 Apr</w:t>
      </w:r>
      <w:r w:rsidRPr="00FC0056">
        <w:rPr>
          <w:rFonts w:hint="eastAsia"/>
          <w:sz w:val="24"/>
          <w:szCs w:val="24"/>
        </w:rPr>
        <w:t xml:space="preserve"> 201</w:t>
      </w:r>
      <w:r>
        <w:rPr>
          <w:rFonts w:eastAsia="宋体"/>
          <w:sz w:val="24"/>
          <w:szCs w:val="24"/>
          <w:lang w:eastAsia="zh-CN"/>
        </w:rPr>
        <w:t>8</w:t>
      </w:r>
      <w:r w:rsidR="00087570">
        <w:rPr>
          <w:rFonts w:eastAsia="宋体"/>
          <w:sz w:val="24"/>
          <w:szCs w:val="24"/>
          <w:lang w:eastAsia="zh-CN"/>
        </w:rPr>
        <w:t xml:space="preserve">                    </w:t>
      </w:r>
      <w:r w:rsidR="005A46F4">
        <w:rPr>
          <w:rFonts w:eastAsia="宋体" w:hint="eastAsia"/>
          <w:sz w:val="24"/>
          <w:szCs w:val="24"/>
          <w:lang w:eastAsia="zh-CN"/>
        </w:rPr>
        <w:t xml:space="preserve">         </w:t>
      </w:r>
      <w:r w:rsidR="00E13079">
        <w:rPr>
          <w:rFonts w:eastAsia="宋体" w:hint="eastAsia"/>
          <w:sz w:val="24"/>
          <w:szCs w:val="24"/>
          <w:lang w:eastAsia="zh-CN"/>
        </w:rPr>
        <w:t xml:space="preserve">                 </w:t>
      </w:r>
      <w:r w:rsidR="00AE738D">
        <w:rPr>
          <w:rFonts w:eastAsia="宋体"/>
          <w:sz w:val="24"/>
          <w:szCs w:val="24"/>
          <w:lang w:eastAsia="zh-CN"/>
        </w:rPr>
        <w:t xml:space="preserve">  </w:t>
      </w:r>
      <w:r w:rsidR="00E13079">
        <w:rPr>
          <w:rFonts w:eastAsia="宋体" w:hint="eastAsia"/>
          <w:sz w:val="24"/>
          <w:szCs w:val="24"/>
          <w:lang w:eastAsia="zh-CN"/>
        </w:rPr>
        <w:t xml:space="preserve">   </w:t>
      </w:r>
    </w:p>
    <w:p w:rsidR="000B5EF4" w:rsidRDefault="000B5EF4">
      <w:pPr>
        <w:pStyle w:val="a8"/>
        <w:tabs>
          <w:tab w:val="left" w:pos="6521"/>
        </w:tabs>
        <w:rPr>
          <w:rFonts w:eastAsia="宋体"/>
          <w:lang w:eastAsia="zh-CN"/>
        </w:rPr>
      </w:pPr>
    </w:p>
    <w:p w:rsidR="00CD549E" w:rsidRDefault="004C6CD2">
      <w:pPr>
        <w:pStyle w:val="a8"/>
        <w:tabs>
          <w:tab w:val="left" w:pos="6521"/>
        </w:tabs>
      </w:pPr>
      <w:r>
        <w:rPr>
          <w:lang w:val="en-US" w:eastAsia="zh-CN"/>
        </w:rPr>
        <w:pict>
          <v:shape id="DtsShapeName" o:spid="_x0000_s1027"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0A15" w:rsidRPr="00FE0A15">
        <w:rPr>
          <w:rFonts w:ascii="Arial" w:eastAsia="宋体" w:hAnsi="Arial"/>
          <w:sz w:val="24"/>
          <w:lang w:eastAsia="zh-CN"/>
        </w:rPr>
        <w:t>9.9.</w:t>
      </w:r>
      <w:r w:rsidR="00D05E22">
        <w:rPr>
          <w:rFonts w:ascii="Arial" w:eastAsia="宋体" w:hAnsi="Arial"/>
          <w:sz w:val="24"/>
          <w:lang w:eastAsia="zh-CN"/>
        </w:rPr>
        <w:t>4</w:t>
      </w:r>
      <w:bookmarkStart w:id="1" w:name="_GoBack"/>
      <w:bookmarkEnd w:id="1"/>
    </w:p>
    <w:p w:rsidR="0004296E" w:rsidRPr="00B9556F" w:rsidRDefault="0004296E" w:rsidP="000B5EF4">
      <w:pPr>
        <w:tabs>
          <w:tab w:val="left" w:pos="1985"/>
        </w:tabs>
        <w:rPr>
          <w:rFonts w:ascii="Arial" w:eastAsiaTheme="minorEastAsia" w:hAnsi="Arial"/>
          <w:b/>
          <w:sz w:val="24"/>
          <w:lang w:val="en-US" w:eastAsia="zh-CN"/>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B9556F">
        <w:rPr>
          <w:rFonts w:ascii="Arial" w:eastAsiaTheme="minorEastAsia" w:hAnsi="Arial" w:hint="eastAsia"/>
          <w:sz w:val="24"/>
          <w:lang w:eastAsia="zh-CN"/>
        </w:rPr>
        <w:t xml:space="preserve"> </w:t>
      </w:r>
    </w:p>
    <w:p w:rsidR="00876D09" w:rsidRPr="000174BC" w:rsidRDefault="0004296E" w:rsidP="00A672BF">
      <w:pPr>
        <w:tabs>
          <w:tab w:val="left" w:pos="1985"/>
        </w:tabs>
        <w:spacing w:after="240"/>
        <w:ind w:left="1980" w:hanging="198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3A5530" w:rsidRPr="003A5530">
        <w:rPr>
          <w:rFonts w:ascii="Arial" w:hAnsi="Arial"/>
          <w:sz w:val="24"/>
        </w:rPr>
        <w:t xml:space="preserve">Discussion on </w:t>
      </w:r>
      <w:r w:rsidR="00535002" w:rsidRPr="00535002">
        <w:rPr>
          <w:rFonts w:ascii="Arial" w:hAnsi="Arial"/>
          <w:sz w:val="24"/>
        </w:rPr>
        <w:t>continuing idle mode measurement after cell reselection</w:t>
      </w:r>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2" w:name="OLE_LINK1"/>
      <w:bookmarkStart w:id="3" w:name="OLE_LINK2"/>
      <w:r w:rsidR="00BF0D0B">
        <w:rPr>
          <w:lang w:eastAsia="zh-CN"/>
        </w:rPr>
        <w:t>Intro</w:t>
      </w:r>
      <w:r w:rsidR="001F160C">
        <w:rPr>
          <w:lang w:eastAsia="zh-CN"/>
        </w:rPr>
        <w:t>duction</w:t>
      </w:r>
    </w:p>
    <w:p w:rsidR="008A605D" w:rsidRDefault="00535002" w:rsidP="00C26259">
      <w:pPr>
        <w:jc w:val="both"/>
        <w:rPr>
          <w:rFonts w:eastAsia="宋体"/>
          <w:lang w:eastAsia="zh-CN"/>
        </w:rPr>
      </w:pPr>
      <w:r>
        <w:rPr>
          <w:rFonts w:eastAsia="宋体"/>
          <w:lang w:eastAsia="zh-CN"/>
        </w:rPr>
        <w:t>I</w:t>
      </w:r>
      <w:r w:rsidR="007A7C69">
        <w:rPr>
          <w:rFonts w:eastAsia="宋体"/>
          <w:lang w:eastAsia="zh-CN"/>
        </w:rPr>
        <w:t>n RAN2#</w:t>
      </w:r>
      <w:r w:rsidR="008A605D">
        <w:rPr>
          <w:rFonts w:eastAsia="宋体"/>
          <w:lang w:eastAsia="zh-CN"/>
        </w:rPr>
        <w:t xml:space="preserve">101 </w:t>
      </w:r>
      <w:r w:rsidR="007A7C69">
        <w:rPr>
          <w:rFonts w:eastAsia="宋体"/>
          <w:lang w:eastAsia="zh-CN"/>
        </w:rPr>
        <w:t>meeting, some</w:t>
      </w:r>
      <w:r w:rsidR="005A1E58">
        <w:rPr>
          <w:rFonts w:eastAsia="宋体"/>
          <w:lang w:eastAsia="zh-CN"/>
        </w:rPr>
        <w:t xml:space="preserve"> </w:t>
      </w:r>
      <w:r w:rsidR="008A605D">
        <w:rPr>
          <w:rFonts w:eastAsia="宋体"/>
          <w:lang w:eastAsia="zh-CN"/>
        </w:rPr>
        <w:t xml:space="preserve">agreements </w:t>
      </w:r>
      <w:r>
        <w:rPr>
          <w:rFonts w:eastAsia="宋体"/>
          <w:lang w:eastAsia="zh-CN"/>
        </w:rPr>
        <w:t xml:space="preserve">on if idle mode measurement should be continued </w:t>
      </w:r>
      <w:r w:rsidR="008A605D">
        <w:rPr>
          <w:rFonts w:eastAsia="宋体"/>
          <w:lang w:eastAsia="zh-CN"/>
        </w:rPr>
        <w:t>were made</w:t>
      </w:r>
      <w:r w:rsidR="0004748F">
        <w:rPr>
          <w:rFonts w:eastAsia="宋体"/>
          <w:lang w:eastAsia="zh-CN"/>
        </w:rPr>
        <w:t xml:space="preserve"> </w:t>
      </w:r>
      <w:r>
        <w:rPr>
          <w:rFonts w:eastAsia="宋体"/>
          <w:lang w:eastAsia="zh-CN"/>
        </w:rPr>
        <w:t>as below</w:t>
      </w:r>
      <w:r w:rsidR="008A605D">
        <w:rPr>
          <w:rFonts w:eastAsia="宋体"/>
          <w:lang w:eastAsia="zh-CN"/>
        </w:rPr>
        <w:t>.</w:t>
      </w:r>
    </w:p>
    <w:p w:rsidR="00535002" w:rsidRPr="00E53E53" w:rsidRDefault="00535002" w:rsidP="00535002">
      <w:pPr>
        <w:pStyle w:val="Doc-text2"/>
        <w:pBdr>
          <w:top w:val="single" w:sz="4" w:space="1" w:color="auto"/>
          <w:left w:val="single" w:sz="4" w:space="4" w:color="auto"/>
          <w:bottom w:val="single" w:sz="4" w:space="1" w:color="auto"/>
          <w:right w:val="single" w:sz="4" w:space="4" w:color="auto"/>
        </w:pBdr>
      </w:pPr>
      <w:r>
        <w:t>Agreements:</w:t>
      </w:r>
    </w:p>
    <w:p w:rsidR="00535002" w:rsidRDefault="00535002" w:rsidP="00535002">
      <w:pPr>
        <w:pStyle w:val="Doc-text2"/>
        <w:pBdr>
          <w:top w:val="single" w:sz="4" w:space="1" w:color="auto"/>
          <w:left w:val="single" w:sz="4" w:space="4" w:color="auto"/>
          <w:bottom w:val="single" w:sz="4" w:space="1" w:color="auto"/>
          <w:right w:val="single" w:sz="4" w:space="4" w:color="auto"/>
        </w:pBdr>
      </w:pPr>
      <w:r w:rsidRPr="00890F56">
        <w:t>1</w:t>
      </w:r>
      <w:r w:rsidRPr="00890F56">
        <w:tab/>
      </w:r>
      <w:r w:rsidRPr="00E53E53">
        <w:t xml:space="preserve">Do not define a validity timer for IDLE measurement configuration in SIB5. </w:t>
      </w:r>
      <w:r>
        <w:t>It doesn’t exclude UE performs aperiodic measurement.</w:t>
      </w:r>
    </w:p>
    <w:p w:rsidR="00535002" w:rsidRDefault="00535002" w:rsidP="00535002">
      <w:pPr>
        <w:pStyle w:val="Doc-text2"/>
        <w:pBdr>
          <w:top w:val="single" w:sz="4" w:space="1" w:color="auto"/>
          <w:left w:val="single" w:sz="4" w:space="4" w:color="auto"/>
          <w:bottom w:val="single" w:sz="4" w:space="1" w:color="auto"/>
          <w:right w:val="single" w:sz="4" w:space="4" w:color="auto"/>
        </w:pBdr>
      </w:pPr>
      <w:r>
        <w:t>2</w:t>
      </w:r>
      <w:r>
        <w:tab/>
      </w:r>
      <w:r w:rsidRPr="00E53E53">
        <w:t>The information that can be broadcast in SIB5 should be limited to at most 3 inter-frequencies and at most N cells per carrier frequency. Value of N is FFS.</w:t>
      </w:r>
    </w:p>
    <w:p w:rsidR="00535002" w:rsidRDefault="00535002" w:rsidP="00535002">
      <w:pPr>
        <w:pStyle w:val="Doc-text2"/>
        <w:pBdr>
          <w:top w:val="single" w:sz="4" w:space="1" w:color="auto"/>
          <w:left w:val="single" w:sz="4" w:space="4" w:color="auto"/>
          <w:bottom w:val="single" w:sz="4" w:space="1" w:color="auto"/>
          <w:right w:val="single" w:sz="4" w:space="4" w:color="auto"/>
        </w:pBdr>
      </w:pPr>
      <w:r>
        <w:t>3</w:t>
      </w:r>
      <w:r>
        <w:tab/>
      </w:r>
      <w:r w:rsidRPr="00E53E53">
        <w:t xml:space="preserve">UE can be provided with a “CA measurement configuration” within </w:t>
      </w:r>
      <w:proofErr w:type="spellStart"/>
      <w:r w:rsidRPr="00E53E53">
        <w:rPr>
          <w:i/>
        </w:rPr>
        <w:t>RRCConnectionRelease</w:t>
      </w:r>
      <w:proofErr w:type="spellEnd"/>
      <w:r w:rsidRPr="00E53E53">
        <w:t xml:space="preserve"> that is different from SIB5 configuration, and which overrides any SIB5 configurations.</w:t>
      </w:r>
      <w:r>
        <w:t xml:space="preserve"> </w:t>
      </w:r>
      <w:r w:rsidRPr="00A15672">
        <w:rPr>
          <w:highlight w:val="yellow"/>
        </w:rPr>
        <w:t>FFS the dedicated configuration is still valid after cell reselection.</w:t>
      </w:r>
    </w:p>
    <w:p w:rsidR="00535002" w:rsidRDefault="00535002" w:rsidP="00535002">
      <w:pPr>
        <w:pStyle w:val="Doc-text2"/>
        <w:pBdr>
          <w:top w:val="single" w:sz="4" w:space="1" w:color="auto"/>
          <w:left w:val="single" w:sz="4" w:space="4" w:color="auto"/>
          <w:bottom w:val="single" w:sz="4" w:space="1" w:color="auto"/>
          <w:right w:val="single" w:sz="4" w:space="4" w:color="auto"/>
        </w:pBdr>
      </w:pPr>
      <w:r w:rsidRPr="005E15DE">
        <w:t>4</w:t>
      </w:r>
      <w:r w:rsidRPr="005E15DE">
        <w:tab/>
      </w:r>
      <w:r w:rsidRPr="00E53E53">
        <w:t xml:space="preserve">Validity timer is only defined for configuration given in </w:t>
      </w:r>
      <w:proofErr w:type="spellStart"/>
      <w:r w:rsidRPr="00E53E53">
        <w:rPr>
          <w:i/>
        </w:rPr>
        <w:t>RRCConnectionRelease</w:t>
      </w:r>
      <w:proofErr w:type="spellEnd"/>
      <w:r w:rsidRPr="00E53E53">
        <w:t>.</w:t>
      </w:r>
    </w:p>
    <w:p w:rsidR="00535002" w:rsidRDefault="00535002" w:rsidP="00535002">
      <w:pPr>
        <w:pStyle w:val="Doc-text2"/>
        <w:pBdr>
          <w:top w:val="single" w:sz="4" w:space="1" w:color="auto"/>
          <w:left w:val="single" w:sz="4" w:space="4" w:color="auto"/>
          <w:bottom w:val="single" w:sz="4" w:space="1" w:color="auto"/>
          <w:right w:val="single" w:sz="4" w:space="4" w:color="auto"/>
        </w:pBdr>
      </w:pPr>
      <w:r>
        <w:t>5</w:t>
      </w:r>
      <w:r>
        <w:tab/>
      </w:r>
      <w:r w:rsidRPr="00E53E53">
        <w:t>Only CRS-based measurements (RSRP/RSRQ/RS-SINR) are supported for IDLE mode measurements.</w:t>
      </w:r>
    </w:p>
    <w:p w:rsidR="00535002" w:rsidRDefault="00535002" w:rsidP="00535002">
      <w:pPr>
        <w:pStyle w:val="Doc-text2"/>
        <w:pBdr>
          <w:top w:val="single" w:sz="4" w:space="1" w:color="auto"/>
          <w:left w:val="single" w:sz="4" w:space="4" w:color="auto"/>
          <w:bottom w:val="single" w:sz="4" w:space="1" w:color="auto"/>
          <w:right w:val="single" w:sz="4" w:space="4" w:color="auto"/>
        </w:pBdr>
      </w:pPr>
      <w:r>
        <w:t>6</w:t>
      </w:r>
      <w:r>
        <w:tab/>
      </w:r>
      <w:r w:rsidRPr="00E53E53">
        <w:t>Network can indicate which measurement quantities out of RSRP, RSRQ and RS-SINR UE should report for IDLE mode measurements.</w:t>
      </w:r>
    </w:p>
    <w:p w:rsidR="00535002" w:rsidRDefault="00535002" w:rsidP="00535002">
      <w:pPr>
        <w:pStyle w:val="Doc-text2"/>
        <w:rPr>
          <w:rFonts w:eastAsiaTheme="minorEastAsia"/>
        </w:rPr>
      </w:pPr>
    </w:p>
    <w:p w:rsidR="00535002" w:rsidRDefault="00535002" w:rsidP="00535002">
      <w:pPr>
        <w:pStyle w:val="Doc-text2"/>
        <w:pBdr>
          <w:top w:val="single" w:sz="4" w:space="1" w:color="auto"/>
          <w:left w:val="single" w:sz="4" w:space="4" w:color="auto"/>
          <w:bottom w:val="single" w:sz="4" w:space="1" w:color="auto"/>
          <w:right w:val="single" w:sz="4" w:space="4" w:color="auto"/>
        </w:pBdr>
      </w:pPr>
      <w:r>
        <w:t>Agreements:</w:t>
      </w:r>
    </w:p>
    <w:p w:rsidR="00535002" w:rsidRDefault="00535002" w:rsidP="00535002">
      <w:pPr>
        <w:pStyle w:val="Doc-text2"/>
        <w:pBdr>
          <w:top w:val="single" w:sz="4" w:space="1" w:color="auto"/>
          <w:left w:val="single" w:sz="4" w:space="4" w:color="auto"/>
          <w:bottom w:val="single" w:sz="4" w:space="1" w:color="auto"/>
          <w:right w:val="single" w:sz="4" w:space="4" w:color="auto"/>
        </w:pBdr>
      </w:pPr>
      <w:r>
        <w:t>1</w:t>
      </w:r>
      <w:r>
        <w:tab/>
        <w:t xml:space="preserve">UE may continue performing IDLE state </w:t>
      </w:r>
      <w:proofErr w:type="spellStart"/>
      <w:r>
        <w:t>euCA</w:t>
      </w:r>
      <w:proofErr w:type="spellEnd"/>
      <w:r>
        <w:t xml:space="preserve"> measurement after cell reselection.</w:t>
      </w:r>
    </w:p>
    <w:p w:rsidR="00535002" w:rsidRDefault="00535002" w:rsidP="00535002">
      <w:pPr>
        <w:pStyle w:val="Doc-text2"/>
        <w:pBdr>
          <w:top w:val="single" w:sz="4" w:space="1" w:color="auto"/>
          <w:left w:val="single" w:sz="4" w:space="4" w:color="auto"/>
          <w:bottom w:val="single" w:sz="4" w:space="1" w:color="auto"/>
          <w:right w:val="single" w:sz="4" w:space="4" w:color="auto"/>
        </w:pBdr>
      </w:pPr>
      <w:r>
        <w:t xml:space="preserve">If the ongoing IDLE state measurement is configured only via SIB5 in source cell: </w:t>
      </w:r>
    </w:p>
    <w:p w:rsidR="00535002" w:rsidRDefault="00535002" w:rsidP="00535002">
      <w:pPr>
        <w:pStyle w:val="Doc-text2"/>
        <w:pBdr>
          <w:top w:val="single" w:sz="4" w:space="1" w:color="auto"/>
          <w:left w:val="single" w:sz="4" w:space="4" w:color="auto"/>
          <w:bottom w:val="single" w:sz="4" w:space="1" w:color="auto"/>
          <w:right w:val="single" w:sz="4" w:space="4" w:color="auto"/>
        </w:pBdr>
      </w:pPr>
      <w:r>
        <w:t>2</w:t>
      </w:r>
      <w:r>
        <w:tab/>
        <w:t>After cell reselection, if the SIB5 of the target cell includes the IDLE state measurement configuration, UE continues performing IDLE state measurement and updated the configuration according to the SIB5 of the target cell.</w:t>
      </w:r>
    </w:p>
    <w:p w:rsidR="00535002" w:rsidRDefault="00535002" w:rsidP="00535002">
      <w:pPr>
        <w:pStyle w:val="Doc-text2"/>
        <w:pBdr>
          <w:top w:val="single" w:sz="4" w:space="1" w:color="auto"/>
          <w:left w:val="single" w:sz="4" w:space="4" w:color="auto"/>
          <w:bottom w:val="single" w:sz="4" w:space="1" w:color="auto"/>
          <w:right w:val="single" w:sz="4" w:space="4" w:color="auto"/>
        </w:pBdr>
      </w:pPr>
      <w:r>
        <w:t>3</w:t>
      </w:r>
      <w:r>
        <w:tab/>
        <w:t>After cell reselection, if the SIB5 of the target cell includes no configuration for the IDLE state measurement, UE stops performing IDLE state measurement.</w:t>
      </w:r>
    </w:p>
    <w:p w:rsidR="008A605D" w:rsidRPr="00535002" w:rsidRDefault="008A605D" w:rsidP="00C26259">
      <w:pPr>
        <w:jc w:val="both"/>
        <w:rPr>
          <w:rFonts w:eastAsia="宋体"/>
          <w:lang w:eastAsia="zh-CN"/>
        </w:rPr>
      </w:pPr>
    </w:p>
    <w:p w:rsidR="007A7C69" w:rsidRDefault="00535002" w:rsidP="00C26259">
      <w:pPr>
        <w:jc w:val="both"/>
        <w:rPr>
          <w:rFonts w:eastAsia="宋体"/>
          <w:lang w:eastAsia="zh-CN"/>
        </w:rPr>
      </w:pPr>
      <w:r>
        <w:rPr>
          <w:rFonts w:eastAsia="宋体"/>
          <w:lang w:eastAsia="zh-CN"/>
        </w:rPr>
        <w:t xml:space="preserve">Based on these agreements idle mode measurement should be stopped if it is initialled by SIB5 and there is no idle mode measurement indication in SIB5 of new camp cell. But there is still a FFS if the dedicated configuration is still valid after cell reselection. </w:t>
      </w:r>
      <w:r w:rsidR="005A1E58">
        <w:rPr>
          <w:rFonts w:eastAsia="宋体"/>
          <w:lang w:eastAsia="zh-CN"/>
        </w:rPr>
        <w:t xml:space="preserve">In this paper we </w:t>
      </w:r>
      <w:r w:rsidR="008A605D">
        <w:rPr>
          <w:rFonts w:eastAsia="宋体"/>
          <w:lang w:eastAsia="zh-CN"/>
        </w:rPr>
        <w:t xml:space="preserve">continue to </w:t>
      </w:r>
      <w:r w:rsidR="005A1E58">
        <w:rPr>
          <w:rFonts w:eastAsia="宋体"/>
          <w:lang w:eastAsia="zh-CN"/>
        </w:rPr>
        <w:t>discuss the</w:t>
      </w:r>
      <w:r>
        <w:rPr>
          <w:rFonts w:eastAsia="宋体"/>
          <w:lang w:eastAsia="zh-CN"/>
        </w:rPr>
        <w:t xml:space="preserve"> potential mechanism that can be used in idle mode measurement.</w:t>
      </w:r>
    </w:p>
    <w:p w:rsidR="00BA498C" w:rsidRDefault="00BF0D0B" w:rsidP="006A1195">
      <w:pPr>
        <w:pStyle w:val="10"/>
        <w:rPr>
          <w:lang w:eastAsia="zh-CN"/>
        </w:rPr>
      </w:pPr>
      <w:r>
        <w:rPr>
          <w:rFonts w:hint="eastAsia"/>
          <w:lang w:eastAsia="zh-CN"/>
        </w:rPr>
        <w:t>2</w:t>
      </w:r>
      <w:r>
        <w:rPr>
          <w:lang w:eastAsia="zh-CN"/>
        </w:rPr>
        <w:tab/>
      </w:r>
      <w:r w:rsidR="00684802">
        <w:rPr>
          <w:rFonts w:eastAsia="宋体" w:hint="eastAsia"/>
          <w:lang w:eastAsia="zh-CN"/>
        </w:rPr>
        <w:t>Discussion</w:t>
      </w:r>
    </w:p>
    <w:p w:rsidR="00CF7B61" w:rsidRDefault="00CF7B61" w:rsidP="00CB1295">
      <w:pPr>
        <w:rPr>
          <w:rFonts w:eastAsia="宋体"/>
          <w:lang w:eastAsia="zh-CN"/>
        </w:rPr>
      </w:pPr>
      <w:r w:rsidRPr="00E53E53">
        <w:t xml:space="preserve">UE can be provided with a “CA measurement configuration” within </w:t>
      </w:r>
      <w:proofErr w:type="spellStart"/>
      <w:r w:rsidRPr="00E53E53">
        <w:rPr>
          <w:i/>
        </w:rPr>
        <w:t>RRCConnectionRelease</w:t>
      </w:r>
      <w:proofErr w:type="spellEnd"/>
      <w:r w:rsidDel="0004748F">
        <w:rPr>
          <w:rFonts w:eastAsia="宋体"/>
          <w:lang w:eastAsia="zh-CN"/>
        </w:rPr>
        <w:t xml:space="preserve"> </w:t>
      </w:r>
      <w:r>
        <w:rPr>
          <w:rFonts w:eastAsia="宋体"/>
          <w:lang w:eastAsia="zh-CN"/>
        </w:rPr>
        <w:t xml:space="preserve">no matter if there is indication for idle mode measurement in SIB5.  For an idle mode measurement initialled by </w:t>
      </w:r>
      <w:proofErr w:type="spellStart"/>
      <w:r w:rsidRPr="00E53E53">
        <w:rPr>
          <w:i/>
        </w:rPr>
        <w:t>RRCConnectionRelease</w:t>
      </w:r>
      <w:proofErr w:type="spellEnd"/>
      <w:r>
        <w:rPr>
          <w:rFonts w:eastAsia="宋体"/>
          <w:lang w:eastAsia="zh-CN"/>
        </w:rPr>
        <w:t xml:space="preserve"> message, if cell reselection happens, the same rule as that initialled by SIB5 can be applied. That is as below:</w:t>
      </w:r>
    </w:p>
    <w:p w:rsidR="00CF7B61" w:rsidRDefault="00CF7B61" w:rsidP="00CF7B61">
      <w:pPr>
        <w:pStyle w:val="Doc-text2"/>
        <w:pBdr>
          <w:top w:val="single" w:sz="4" w:space="1" w:color="auto"/>
          <w:left w:val="single" w:sz="4" w:space="4" w:color="auto"/>
          <w:bottom w:val="single" w:sz="4" w:space="1" w:color="auto"/>
          <w:right w:val="single" w:sz="4" w:space="4" w:color="auto"/>
        </w:pBdr>
        <w:tabs>
          <w:tab w:val="clear" w:pos="1622"/>
        </w:tabs>
      </w:pPr>
      <w:r>
        <w:t>After cell reselection, if the SIB5 of the target cell includes the IDLE state measurement configuration, UE continues performing IDLE state measurement and updated the configuration according to the SIB5 of the target cell.</w:t>
      </w:r>
    </w:p>
    <w:p w:rsidR="00CF7B61" w:rsidRDefault="00CF7B61" w:rsidP="00CB1295">
      <w:pPr>
        <w:rPr>
          <w:rFonts w:eastAsia="宋体"/>
          <w:lang w:eastAsia="zh-CN"/>
        </w:rPr>
      </w:pPr>
    </w:p>
    <w:p w:rsidR="00CF7B61" w:rsidRDefault="00CF7B61" w:rsidP="00CB1295">
      <w:r>
        <w:rPr>
          <w:rFonts w:eastAsia="宋体"/>
          <w:lang w:eastAsia="zh-CN"/>
        </w:rPr>
        <w:t xml:space="preserve">It is normal to update the configuration as there is an explicit indication in SIB5. But what should be done if </w:t>
      </w:r>
      <w:r w:rsidR="00C64C9D">
        <w:t>the SIB5 of the target cell includes no configuration for the IDLE state measurement? We have the following several options:</w:t>
      </w:r>
    </w:p>
    <w:p w:rsidR="00C64C9D" w:rsidRDefault="00C64C9D" w:rsidP="00CB1295">
      <w:r w:rsidRPr="00BA367D">
        <w:rPr>
          <w:b/>
        </w:rPr>
        <w:lastRenderedPageBreak/>
        <w:t xml:space="preserve">Option 1: </w:t>
      </w:r>
      <w:r>
        <w:t>If it is an intra-frequency cell reselection, UE continues performing IDLE state measurement and maintain the configuration.</w:t>
      </w:r>
      <w:r w:rsidR="003A55A1">
        <w:t xml:space="preserve"> In this option it assumes that the frequency deployment in the mobile network is same in every cell, so if CA can be enabled in one cell it can be enabled in every cell.</w:t>
      </w:r>
    </w:p>
    <w:p w:rsidR="00C64C9D" w:rsidRDefault="00C64C9D" w:rsidP="00CB1295">
      <w:r w:rsidRPr="00BA367D">
        <w:rPr>
          <w:b/>
        </w:rPr>
        <w:t>Option 2:</w:t>
      </w:r>
      <w:r>
        <w:t xml:space="preserve"> if a UE reselects a frequency which is in the frequency list of idle mode measurement, UE continues performing IDLE state measurement and maintain the configuration.</w:t>
      </w:r>
      <w:r w:rsidR="003A55A1">
        <w:t xml:space="preserve"> Similar to option 1, but the limit is looser. It means the idle mode measurement will continue almost all the time.</w:t>
      </w:r>
    </w:p>
    <w:p w:rsidR="00C64C9D" w:rsidRDefault="00C64C9D" w:rsidP="00CB1295">
      <w:r w:rsidRPr="00BA367D">
        <w:rPr>
          <w:b/>
        </w:rPr>
        <w:t xml:space="preserve">Option 3: </w:t>
      </w:r>
      <w:r>
        <w:t>if a UE reselects a cell which is in the cell list of idle mode measurement, UE continues performing IDLE state measurement and maintain the configuration.</w:t>
      </w:r>
      <w:r w:rsidR="003A55A1">
        <w:t xml:space="preserve"> </w:t>
      </w:r>
      <w:r w:rsidR="003D5BCF" w:rsidRPr="003D5BCF">
        <w:t xml:space="preserve">It is beneficial to avoid idle mode measurement when the frequencies to be measured are not deployed within an area. </w:t>
      </w:r>
      <w:r w:rsidR="003A55A1">
        <w:t xml:space="preserve">This option is similar to the concept of “valid area” </w:t>
      </w:r>
      <w:r w:rsidR="00E94B40">
        <w:t xml:space="preserve">proposed </w:t>
      </w:r>
      <w:r w:rsidR="003A55A1">
        <w:t xml:space="preserve">in </w:t>
      </w:r>
      <w:r w:rsidR="00E94B40">
        <w:t xml:space="preserve">[2], but there is no explicit configuration of valid area. The cell list configured for idle mode measurement is also the configuration of valid area. In this way a cell list shapes an area in which idle mode measurement can continue. And when UE is out of the valid area if performing idle mode measurement depends on the SIB5 in target cell, i.e. if </w:t>
      </w:r>
      <w:r w:rsidR="00E94B40" w:rsidRPr="00E94B40">
        <w:t>the SIB5 of the target cell includes the configuration for the IDLE state measurement</w:t>
      </w:r>
      <w:r w:rsidR="003D5BCF">
        <w:t xml:space="preserve">, </w:t>
      </w:r>
      <w:r w:rsidR="00E94B40" w:rsidRPr="00E94B40">
        <w:t>UE will continue performing the IDLE state measurement based on the configuration of the</w:t>
      </w:r>
      <w:r w:rsidR="003D5BCF">
        <w:t xml:space="preserve"> SIB5, and </w:t>
      </w:r>
      <w:r w:rsidR="003D5BCF" w:rsidRPr="003D5BCF">
        <w:t>the SIB5 of the target cell does not include the configuration for the IDLE state measurement</w:t>
      </w:r>
      <w:r w:rsidR="003D5BCF">
        <w:t>,</w:t>
      </w:r>
      <w:r w:rsidR="003D5BCF" w:rsidRPr="003D5BCF">
        <w:t xml:space="preserve"> UE will</w:t>
      </w:r>
      <w:r w:rsidR="003D5BCF">
        <w:t xml:space="preserve"> stop idle mode measurement.</w:t>
      </w:r>
    </w:p>
    <w:p w:rsidR="00C64C9D" w:rsidRDefault="00C64C9D" w:rsidP="00CB1295">
      <w:r w:rsidRPr="00BA367D">
        <w:rPr>
          <w:b/>
        </w:rPr>
        <w:t>Option 4:</w:t>
      </w:r>
      <w:r>
        <w:t xml:space="preserve"> if the validity timer of idle mode measurement is still running, UE continues performing IDLE state measurement and maintain the configuration.</w:t>
      </w:r>
      <w:r w:rsidR="003D5BCF">
        <w:t xml:space="preserve"> When the timer expires UE stops idle mode measurement.</w:t>
      </w:r>
    </w:p>
    <w:p w:rsidR="00C64C9D" w:rsidRPr="00CF7B61" w:rsidRDefault="00C64C9D" w:rsidP="00CB1295">
      <w:pPr>
        <w:rPr>
          <w:rFonts w:eastAsia="宋体"/>
          <w:lang w:eastAsia="zh-CN"/>
        </w:rPr>
      </w:pPr>
      <w:r w:rsidRPr="00BA367D">
        <w:rPr>
          <w:b/>
        </w:rPr>
        <w:t>Option 5:</w:t>
      </w:r>
      <w:r>
        <w:t xml:space="preserve"> UE stops performing IDLE state measurement.</w:t>
      </w:r>
    </w:p>
    <w:p w:rsidR="00CF7B61" w:rsidRDefault="00C64C9D" w:rsidP="00CB1295">
      <w:pPr>
        <w:rPr>
          <w:rFonts w:eastAsia="宋体"/>
          <w:lang w:eastAsia="zh-CN"/>
        </w:rPr>
      </w:pPr>
      <w:r>
        <w:rPr>
          <w:rFonts w:eastAsia="宋体"/>
          <w:lang w:eastAsia="zh-CN"/>
        </w:rPr>
        <w:t>From</w:t>
      </w:r>
      <w:r>
        <w:rPr>
          <w:rFonts w:eastAsia="宋体" w:hint="eastAsia"/>
          <w:lang w:eastAsia="zh-CN"/>
        </w:rPr>
        <w:t xml:space="preserve"> </w:t>
      </w:r>
      <w:r>
        <w:rPr>
          <w:rFonts w:eastAsia="宋体"/>
          <w:lang w:eastAsia="zh-CN"/>
        </w:rPr>
        <w:t xml:space="preserve">option 1 to option 4 we provide the ways to continue the idle mode measurement, which can be ready to enable </w:t>
      </w:r>
      <w:proofErr w:type="spellStart"/>
      <w:r>
        <w:rPr>
          <w:rFonts w:eastAsia="宋体"/>
          <w:lang w:eastAsia="zh-CN"/>
        </w:rPr>
        <w:t>SCell</w:t>
      </w:r>
      <w:proofErr w:type="spellEnd"/>
      <w:r>
        <w:rPr>
          <w:rFonts w:eastAsia="宋体"/>
          <w:lang w:eastAsia="zh-CN"/>
        </w:rPr>
        <w:t xml:space="preserve"> configuration even after cell reselection. </w:t>
      </w:r>
      <w:r w:rsidR="003D5BCF">
        <w:rPr>
          <w:rFonts w:eastAsia="宋体"/>
          <w:lang w:eastAsia="zh-CN"/>
        </w:rPr>
        <w:t xml:space="preserve">For option 1 and option 2 only frequency factor is considered. For option 3 the geography limit is also introduced, and it assumes that one cell list can be used both as measurement targets and valid area. For option 4 the lower power consumption is foreseen. </w:t>
      </w:r>
      <w:r>
        <w:rPr>
          <w:rFonts w:eastAsia="宋体"/>
          <w:lang w:eastAsia="zh-CN"/>
        </w:rPr>
        <w:t>Option 5 is just to stop the idle mode measurement.</w:t>
      </w:r>
      <w:r w:rsidR="003D5BCF">
        <w:rPr>
          <w:rFonts w:eastAsia="宋体"/>
          <w:lang w:eastAsia="zh-CN"/>
        </w:rPr>
        <w:t xml:space="preserve"> Above we consider option 3 as a more balanced solution for power consumption and </w:t>
      </w:r>
      <w:r w:rsidR="00C1187C">
        <w:rPr>
          <w:rFonts w:eastAsia="宋体"/>
          <w:lang w:eastAsia="zh-CN"/>
        </w:rPr>
        <w:t>low latency gain</w:t>
      </w:r>
      <w:r w:rsidR="00C1187C" w:rsidRPr="00C1187C">
        <w:rPr>
          <w:rFonts w:eastAsia="宋体"/>
          <w:lang w:eastAsia="zh-CN"/>
        </w:rPr>
        <w:t xml:space="preserve"> </w:t>
      </w:r>
      <w:r w:rsidR="00C1187C">
        <w:rPr>
          <w:rFonts w:eastAsia="宋体"/>
          <w:lang w:eastAsia="zh-CN"/>
        </w:rPr>
        <w:t xml:space="preserve">of </w:t>
      </w:r>
      <w:proofErr w:type="spellStart"/>
      <w:r w:rsidR="00C1187C">
        <w:rPr>
          <w:rFonts w:eastAsia="宋体"/>
          <w:lang w:eastAsia="zh-CN"/>
        </w:rPr>
        <w:t>SCell</w:t>
      </w:r>
      <w:proofErr w:type="spellEnd"/>
      <w:r w:rsidR="00C1187C">
        <w:rPr>
          <w:rFonts w:eastAsia="宋体"/>
          <w:lang w:eastAsia="zh-CN"/>
        </w:rPr>
        <w:t xml:space="preserve"> addition.</w:t>
      </w:r>
    </w:p>
    <w:p w:rsidR="00352DC0" w:rsidRDefault="00352DC0" w:rsidP="00CB1295">
      <w:pPr>
        <w:rPr>
          <w:b/>
        </w:rPr>
      </w:pPr>
      <w:r w:rsidRPr="00352DC0">
        <w:rPr>
          <w:rFonts w:eastAsia="宋体"/>
          <w:b/>
          <w:lang w:eastAsia="zh-CN"/>
        </w:rPr>
        <w:t xml:space="preserve">Proposal 1: consider </w:t>
      </w:r>
      <w:r w:rsidR="003D5BCF">
        <w:rPr>
          <w:rFonts w:eastAsia="宋体"/>
          <w:b/>
          <w:lang w:eastAsia="zh-CN"/>
        </w:rPr>
        <w:t xml:space="preserve">implicit valid area configuration, i.e. only one cell list for </w:t>
      </w:r>
      <w:r w:rsidR="003D5BCF" w:rsidRPr="003D5BCF">
        <w:rPr>
          <w:rFonts w:eastAsia="宋体"/>
          <w:b/>
          <w:lang w:eastAsia="zh-CN"/>
        </w:rPr>
        <w:t>both measurement targets and valid area.</w:t>
      </w:r>
    </w:p>
    <w:p w:rsidR="00A44B0A" w:rsidRDefault="00A44B0A" w:rsidP="00CB1295">
      <w:pPr>
        <w:rPr>
          <w:rFonts w:eastAsia="宋体"/>
          <w:lang w:eastAsia="zh-CN"/>
        </w:rPr>
      </w:pPr>
      <w:r w:rsidRPr="00A44B0A">
        <w:t>Even if UE stop</w:t>
      </w:r>
      <w:r>
        <w:rPr>
          <w:b/>
        </w:rPr>
        <w:t xml:space="preserve"> </w:t>
      </w:r>
      <w:r>
        <w:rPr>
          <w:rFonts w:eastAsia="宋体"/>
          <w:lang w:eastAsia="zh-CN"/>
        </w:rPr>
        <w:t xml:space="preserve">the idle mode measurement if </w:t>
      </w:r>
      <w:r>
        <w:t xml:space="preserve">the SIB5 of the target cell includes no configuration for the IDLE state measurement, UE can still continue idle mode measurement when it </w:t>
      </w:r>
      <w:r w:rsidR="00C1187C">
        <w:t xml:space="preserve">finally </w:t>
      </w:r>
      <w:r>
        <w:t>camp</w:t>
      </w:r>
      <w:r w:rsidR="00065075">
        <w:t>s back</w:t>
      </w:r>
      <w:r>
        <w:t xml:space="preserve"> on the original cell in which it received the </w:t>
      </w:r>
      <w:proofErr w:type="spellStart"/>
      <w:r w:rsidRPr="00E53E53">
        <w:rPr>
          <w:i/>
        </w:rPr>
        <w:t>RRCConnectionRelease</w:t>
      </w:r>
      <w:proofErr w:type="spellEnd"/>
      <w:r>
        <w:rPr>
          <w:i/>
        </w:rPr>
        <w:t xml:space="preserve"> </w:t>
      </w:r>
      <w:r w:rsidRPr="00A44B0A">
        <w:t>message</w:t>
      </w:r>
      <w:r>
        <w:rPr>
          <w:rFonts w:eastAsia="宋体"/>
          <w:lang w:eastAsia="zh-CN"/>
        </w:rPr>
        <w:t>.</w:t>
      </w:r>
    </w:p>
    <w:p w:rsidR="00065075" w:rsidRPr="00065075" w:rsidRDefault="00065075" w:rsidP="00CB1295">
      <w:pPr>
        <w:rPr>
          <w:rFonts w:eastAsia="宋体"/>
          <w:b/>
          <w:lang w:eastAsia="zh-CN"/>
        </w:rPr>
      </w:pPr>
      <w:r w:rsidRPr="00065075">
        <w:rPr>
          <w:rFonts w:eastAsia="宋体"/>
          <w:b/>
          <w:lang w:eastAsia="zh-CN"/>
        </w:rPr>
        <w:t xml:space="preserve">Proposal 2: </w:t>
      </w:r>
      <w:r w:rsidRPr="00065075">
        <w:rPr>
          <w:b/>
        </w:rPr>
        <w:t xml:space="preserve">UE can still continue idle mode measurement when it camps back on the original cell in which it received the </w:t>
      </w:r>
      <w:proofErr w:type="spellStart"/>
      <w:r w:rsidRPr="00065075">
        <w:rPr>
          <w:b/>
          <w:i/>
        </w:rPr>
        <w:t>RRCConnectionRelease</w:t>
      </w:r>
      <w:proofErr w:type="spellEnd"/>
      <w:r w:rsidRPr="00065075">
        <w:rPr>
          <w:b/>
          <w:i/>
        </w:rPr>
        <w:t xml:space="preserve"> </w:t>
      </w:r>
      <w:r w:rsidRPr="00065075">
        <w:rPr>
          <w:b/>
        </w:rPr>
        <w:t>message</w:t>
      </w:r>
      <w:r w:rsidRPr="00065075">
        <w:rPr>
          <w:rFonts w:eastAsia="宋体"/>
          <w:b/>
          <w:lang w:eastAsia="zh-CN"/>
        </w:rPr>
        <w:t>.</w:t>
      </w:r>
    </w:p>
    <w:p w:rsidR="00A3205D" w:rsidRDefault="00C901E6" w:rsidP="00CB1295">
      <w:pPr>
        <w:rPr>
          <w:rFonts w:eastAsia="宋体"/>
          <w:lang w:eastAsia="zh-CN"/>
        </w:rPr>
      </w:pPr>
      <w:r>
        <w:rPr>
          <w:rFonts w:eastAsia="宋体"/>
          <w:lang w:eastAsia="zh-CN"/>
        </w:rPr>
        <w:t xml:space="preserve">L3 filtering is only used in connected state, and it can provide accurate and stable signal strength of cells. In idle state only physical measurement is performed and no L3 filtering is applied. Considering the benefit of idle mode measurement is to enable fast </w:t>
      </w:r>
      <w:proofErr w:type="spellStart"/>
      <w:r>
        <w:rPr>
          <w:rFonts w:eastAsia="宋体"/>
          <w:lang w:eastAsia="zh-CN"/>
        </w:rPr>
        <w:t>SCell</w:t>
      </w:r>
      <w:proofErr w:type="spellEnd"/>
      <w:r>
        <w:rPr>
          <w:rFonts w:eastAsia="宋体"/>
          <w:lang w:eastAsia="zh-CN"/>
        </w:rPr>
        <w:t xml:space="preserve"> selection and configuration, L3 filtering can also be used in idle mode measurement. In this case only filter coeffi</w:t>
      </w:r>
      <w:r w:rsidR="005327D5">
        <w:rPr>
          <w:rFonts w:eastAsia="宋体"/>
          <w:lang w:eastAsia="zh-CN"/>
        </w:rPr>
        <w:t>ci</w:t>
      </w:r>
      <w:r>
        <w:rPr>
          <w:rFonts w:eastAsia="宋体"/>
          <w:lang w:eastAsia="zh-CN"/>
        </w:rPr>
        <w:t xml:space="preserve">ent </w:t>
      </w:r>
      <w:r w:rsidR="005327D5">
        <w:rPr>
          <w:rFonts w:eastAsia="宋体"/>
          <w:lang w:eastAsia="zh-CN"/>
        </w:rPr>
        <w:t>is need to be included in the configuration message.</w:t>
      </w:r>
    </w:p>
    <w:p w:rsidR="00570AD2" w:rsidRPr="00A44B0A" w:rsidRDefault="00A3205D" w:rsidP="00CB1295">
      <w:pPr>
        <w:rPr>
          <w:b/>
          <w:lang w:eastAsia="zh-CN"/>
        </w:rPr>
      </w:pPr>
      <w:r w:rsidRPr="00A3205D">
        <w:rPr>
          <w:rFonts w:eastAsia="宋体"/>
          <w:b/>
          <w:lang w:eastAsia="zh-CN"/>
        </w:rPr>
        <w:t xml:space="preserve">Proposal </w:t>
      </w:r>
      <w:r w:rsidR="00065075">
        <w:rPr>
          <w:rFonts w:eastAsia="宋体"/>
          <w:b/>
          <w:lang w:eastAsia="zh-CN"/>
        </w:rPr>
        <w:t>3</w:t>
      </w:r>
      <w:r w:rsidRPr="00A3205D">
        <w:rPr>
          <w:rFonts w:eastAsia="宋体"/>
          <w:b/>
          <w:lang w:eastAsia="zh-CN"/>
        </w:rPr>
        <w:t xml:space="preserve">: </w:t>
      </w:r>
      <w:r w:rsidR="005327D5">
        <w:rPr>
          <w:rFonts w:eastAsia="宋体"/>
          <w:b/>
          <w:lang w:eastAsia="zh-CN"/>
        </w:rPr>
        <w:t xml:space="preserve">L3 filtering can </w:t>
      </w:r>
      <w:r w:rsidR="004D61BF">
        <w:rPr>
          <w:rFonts w:eastAsia="宋体" w:hint="eastAsia"/>
          <w:b/>
          <w:lang w:eastAsia="zh-CN"/>
        </w:rPr>
        <w:t xml:space="preserve">be </w:t>
      </w:r>
      <w:r w:rsidR="005327D5">
        <w:rPr>
          <w:rFonts w:eastAsia="宋体"/>
          <w:b/>
          <w:lang w:eastAsia="zh-CN"/>
        </w:rPr>
        <w:t>used in idle mode measurement to provide an accurate and stable measurement results</w:t>
      </w:r>
      <w:r w:rsidRPr="00A3205D">
        <w:rPr>
          <w:b/>
          <w:lang w:eastAsia="zh-CN"/>
        </w:rPr>
        <w:t>.</w:t>
      </w:r>
    </w:p>
    <w:p w:rsidR="005327D5" w:rsidRPr="005327D5" w:rsidRDefault="005327D5" w:rsidP="00E72DC4">
      <w:pPr>
        <w:jc w:val="both"/>
        <w:rPr>
          <w:rFonts w:eastAsiaTheme="minorEastAsia"/>
          <w:lang w:eastAsia="zh-CN"/>
        </w:rPr>
      </w:pPr>
      <w:r>
        <w:rPr>
          <w:rFonts w:eastAsiaTheme="minorEastAsia"/>
          <w:lang w:eastAsia="zh-CN"/>
        </w:rPr>
        <w:t xml:space="preserve">If idle mode measurement continues with the configuration in </w:t>
      </w:r>
      <w:proofErr w:type="spellStart"/>
      <w:r w:rsidRPr="00E53E53">
        <w:rPr>
          <w:i/>
        </w:rPr>
        <w:t>RRCConnectionRelease</w:t>
      </w:r>
      <w:proofErr w:type="spellEnd"/>
      <w:r>
        <w:rPr>
          <w:rFonts w:eastAsiaTheme="minorEastAsia"/>
          <w:lang w:eastAsia="zh-CN"/>
        </w:rPr>
        <w:t xml:space="preserve"> message a</w:t>
      </w:r>
      <w:r>
        <w:rPr>
          <w:rFonts w:eastAsiaTheme="minorEastAsia" w:hint="eastAsia"/>
          <w:lang w:eastAsia="zh-CN"/>
        </w:rPr>
        <w:t xml:space="preserve">fter </w:t>
      </w:r>
      <w:r>
        <w:rPr>
          <w:rFonts w:eastAsiaTheme="minorEastAsia"/>
          <w:lang w:eastAsia="zh-CN"/>
        </w:rPr>
        <w:t>cell reselection, the measurement log can be recorded in UE side. Every time UE performs a cell reselection a new log item can be recorded. When UE enters into connected state it can report this log information of idle mode measurement, this history log can help optimize the CA deployment. This kind of log record mechanism is similar to MDT,</w:t>
      </w:r>
      <w:r w:rsidR="00A44B0A">
        <w:rPr>
          <w:rFonts w:eastAsiaTheme="minorEastAsia"/>
          <w:lang w:eastAsia="zh-CN"/>
        </w:rPr>
        <w:t xml:space="preserve"> the same place is that they are both performed in idle state, and</w:t>
      </w:r>
      <w:r>
        <w:rPr>
          <w:rFonts w:eastAsiaTheme="minorEastAsia"/>
          <w:lang w:eastAsia="zh-CN"/>
        </w:rPr>
        <w:t xml:space="preserve"> the difference is that </w:t>
      </w:r>
      <w:r w:rsidR="00A44B0A">
        <w:rPr>
          <w:rFonts w:eastAsiaTheme="minorEastAsia"/>
          <w:lang w:eastAsia="zh-CN"/>
        </w:rPr>
        <w:t>the idle mode measurement focuses on multi-carrier measurements while MDT may control the measurement area with a cell list.</w:t>
      </w:r>
    </w:p>
    <w:p w:rsidR="00E72DC4" w:rsidRDefault="00E72DC4" w:rsidP="00E72DC4">
      <w:pPr>
        <w:jc w:val="both"/>
        <w:rPr>
          <w:b/>
        </w:rPr>
      </w:pPr>
      <w:r>
        <w:rPr>
          <w:b/>
        </w:rPr>
        <w:t xml:space="preserve">Proposal </w:t>
      </w:r>
      <w:r w:rsidR="00065075">
        <w:rPr>
          <w:b/>
        </w:rPr>
        <w:t>4</w:t>
      </w:r>
      <w:r>
        <w:rPr>
          <w:b/>
        </w:rPr>
        <w:t xml:space="preserve">: </w:t>
      </w:r>
      <w:r w:rsidR="00A44B0A">
        <w:rPr>
          <w:b/>
        </w:rPr>
        <w:t>history log of idle mode measurement can be enable</w:t>
      </w:r>
      <w:r w:rsidR="004D61BF">
        <w:rPr>
          <w:rFonts w:eastAsiaTheme="minorEastAsia" w:hint="eastAsia"/>
          <w:b/>
          <w:lang w:eastAsia="zh-CN"/>
        </w:rPr>
        <w:t>d</w:t>
      </w:r>
      <w:r w:rsidR="00A44B0A">
        <w:rPr>
          <w:b/>
        </w:rPr>
        <w:t xml:space="preserve"> for optimizing CA deployment</w:t>
      </w:r>
      <w:r w:rsidR="00D94B13" w:rsidRPr="00D94B13">
        <w:rPr>
          <w:b/>
        </w:rPr>
        <w:t>.</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9602C7">
        <w:rPr>
          <w:rFonts w:eastAsia="宋体" w:hint="eastAsia"/>
          <w:lang w:eastAsia="zh-CN"/>
        </w:rPr>
        <w:t xml:space="preserve">we </w:t>
      </w:r>
      <w:r w:rsidR="00434952">
        <w:rPr>
          <w:rFonts w:eastAsia="宋体"/>
          <w:lang w:eastAsia="zh-CN"/>
        </w:rPr>
        <w:t>discuss the further details of idle mode measurement</w:t>
      </w:r>
      <w:r w:rsidR="00F2124A">
        <w:rPr>
          <w:rFonts w:eastAsia="宋体"/>
          <w:lang w:eastAsia="zh-CN"/>
        </w:rPr>
        <w:t>.</w:t>
      </w:r>
      <w:r w:rsidR="00426142">
        <w:rPr>
          <w:rFonts w:eastAsia="宋体"/>
          <w:lang w:eastAsia="zh-CN"/>
        </w:rPr>
        <w:t xml:space="preserve"> Based on these </w:t>
      </w:r>
      <w:r w:rsidR="00123C44">
        <w:rPr>
          <w:rFonts w:eastAsia="宋体"/>
          <w:lang w:eastAsia="zh-CN"/>
        </w:rPr>
        <w:t>discussions</w:t>
      </w:r>
      <w:r w:rsidR="00426142">
        <w:rPr>
          <w:rFonts w:eastAsia="宋体"/>
          <w:lang w:eastAsia="zh-CN"/>
        </w:rPr>
        <w:t>, we have the following proposal</w:t>
      </w:r>
      <w:r w:rsidR="00A03A06">
        <w:rPr>
          <w:rFonts w:eastAsia="宋体"/>
          <w:lang w:eastAsia="zh-CN"/>
        </w:rPr>
        <w:t>s</w:t>
      </w:r>
      <w:r w:rsidR="00426142">
        <w:rPr>
          <w:rFonts w:eastAsia="宋体"/>
          <w:lang w:eastAsia="zh-CN"/>
        </w:rPr>
        <w:t>:</w:t>
      </w:r>
    </w:p>
    <w:bookmarkEnd w:id="2"/>
    <w:bookmarkEnd w:id="3"/>
    <w:p w:rsidR="00A44B0A" w:rsidRDefault="00A44B0A" w:rsidP="00A44B0A">
      <w:pPr>
        <w:rPr>
          <w:b/>
        </w:rPr>
      </w:pPr>
      <w:r w:rsidRPr="00352DC0">
        <w:rPr>
          <w:rFonts w:eastAsia="宋体"/>
          <w:b/>
          <w:lang w:eastAsia="zh-CN"/>
        </w:rPr>
        <w:t xml:space="preserve">Proposal 1: consider </w:t>
      </w:r>
      <w:r>
        <w:rPr>
          <w:rFonts w:eastAsia="宋体"/>
          <w:b/>
          <w:lang w:eastAsia="zh-CN"/>
        </w:rPr>
        <w:t>the options above</w:t>
      </w:r>
      <w:r w:rsidRPr="00352DC0">
        <w:rPr>
          <w:rFonts w:eastAsia="宋体"/>
          <w:b/>
          <w:lang w:eastAsia="zh-CN"/>
        </w:rPr>
        <w:t xml:space="preserve"> to deal with idle mode measurement after cell selection with no </w:t>
      </w:r>
      <w:r w:rsidRPr="00352DC0">
        <w:rPr>
          <w:b/>
        </w:rPr>
        <w:t>configuration for the IDLE state measurement in SIB5.</w:t>
      </w:r>
    </w:p>
    <w:p w:rsidR="00065075" w:rsidRPr="00065075" w:rsidRDefault="00065075" w:rsidP="00065075">
      <w:pPr>
        <w:rPr>
          <w:rFonts w:eastAsia="宋体"/>
          <w:b/>
          <w:lang w:eastAsia="zh-CN"/>
        </w:rPr>
      </w:pPr>
      <w:r w:rsidRPr="00065075">
        <w:rPr>
          <w:rFonts w:eastAsia="宋体"/>
          <w:b/>
          <w:lang w:eastAsia="zh-CN"/>
        </w:rPr>
        <w:lastRenderedPageBreak/>
        <w:t xml:space="preserve">Proposal 2: </w:t>
      </w:r>
      <w:r w:rsidRPr="00065075">
        <w:rPr>
          <w:b/>
        </w:rPr>
        <w:t xml:space="preserve">UE can still continue idle mode measurement when it camps back on the original cell in which it received the </w:t>
      </w:r>
      <w:proofErr w:type="spellStart"/>
      <w:r w:rsidRPr="00065075">
        <w:rPr>
          <w:b/>
          <w:i/>
        </w:rPr>
        <w:t>RRCConnectionRelease</w:t>
      </w:r>
      <w:proofErr w:type="spellEnd"/>
      <w:r w:rsidRPr="00065075">
        <w:rPr>
          <w:b/>
          <w:i/>
        </w:rPr>
        <w:t xml:space="preserve"> </w:t>
      </w:r>
      <w:r w:rsidRPr="00065075">
        <w:rPr>
          <w:b/>
        </w:rPr>
        <w:t>message</w:t>
      </w:r>
      <w:r w:rsidRPr="00065075">
        <w:rPr>
          <w:rFonts w:eastAsia="宋体"/>
          <w:b/>
          <w:lang w:eastAsia="zh-CN"/>
        </w:rPr>
        <w:t>.</w:t>
      </w:r>
    </w:p>
    <w:p w:rsidR="00A44B0A" w:rsidRPr="00A44B0A" w:rsidRDefault="00A44B0A" w:rsidP="00A44B0A">
      <w:pPr>
        <w:rPr>
          <w:b/>
          <w:lang w:eastAsia="zh-CN"/>
        </w:rPr>
      </w:pPr>
      <w:r w:rsidRPr="00A3205D">
        <w:rPr>
          <w:rFonts w:eastAsia="宋体"/>
          <w:b/>
          <w:lang w:eastAsia="zh-CN"/>
        </w:rPr>
        <w:t xml:space="preserve">Proposal </w:t>
      </w:r>
      <w:r w:rsidR="00065075">
        <w:rPr>
          <w:rFonts w:eastAsia="宋体"/>
          <w:b/>
          <w:lang w:eastAsia="zh-CN"/>
        </w:rPr>
        <w:t>3</w:t>
      </w:r>
      <w:r w:rsidRPr="00A3205D">
        <w:rPr>
          <w:rFonts w:eastAsia="宋体"/>
          <w:b/>
          <w:lang w:eastAsia="zh-CN"/>
        </w:rPr>
        <w:t xml:space="preserve">: </w:t>
      </w:r>
      <w:r>
        <w:rPr>
          <w:rFonts w:eastAsia="宋体"/>
          <w:b/>
          <w:lang w:eastAsia="zh-CN"/>
        </w:rPr>
        <w:t xml:space="preserve">L3 filtering can </w:t>
      </w:r>
      <w:r w:rsidR="004D61BF">
        <w:rPr>
          <w:rFonts w:eastAsia="宋体" w:hint="eastAsia"/>
          <w:b/>
          <w:lang w:eastAsia="zh-CN"/>
        </w:rPr>
        <w:t xml:space="preserve">be </w:t>
      </w:r>
      <w:r>
        <w:rPr>
          <w:rFonts w:eastAsia="宋体"/>
          <w:b/>
          <w:lang w:eastAsia="zh-CN"/>
        </w:rPr>
        <w:t>used in idle mode measurement to provide an accurate and stable measurement results</w:t>
      </w:r>
      <w:r w:rsidRPr="00A3205D">
        <w:rPr>
          <w:b/>
          <w:lang w:eastAsia="zh-CN"/>
        </w:rPr>
        <w:t>.</w:t>
      </w:r>
    </w:p>
    <w:p w:rsidR="00A44B0A" w:rsidRPr="00A44B0A" w:rsidRDefault="00A44B0A" w:rsidP="00A44B0A">
      <w:pPr>
        <w:rPr>
          <w:rFonts w:eastAsia="宋体"/>
          <w:b/>
          <w:lang w:eastAsia="zh-CN"/>
        </w:rPr>
      </w:pPr>
      <w:r>
        <w:rPr>
          <w:b/>
        </w:rPr>
        <w:t xml:space="preserve">Proposal </w:t>
      </w:r>
      <w:r w:rsidR="00065075">
        <w:rPr>
          <w:b/>
        </w:rPr>
        <w:t>4</w:t>
      </w:r>
      <w:r>
        <w:rPr>
          <w:b/>
        </w:rPr>
        <w:t>: history log of idle mode measurement can be enable</w:t>
      </w:r>
      <w:r w:rsidR="004D61BF">
        <w:rPr>
          <w:rFonts w:eastAsiaTheme="minorEastAsia" w:hint="eastAsia"/>
          <w:b/>
          <w:lang w:eastAsia="zh-CN"/>
        </w:rPr>
        <w:t>d</w:t>
      </w:r>
      <w:r>
        <w:rPr>
          <w:b/>
        </w:rPr>
        <w:t xml:space="preserve"> for optimizing CA deployment</w:t>
      </w:r>
      <w:r w:rsidRPr="00D94B13">
        <w:rPr>
          <w:b/>
        </w:rPr>
        <w:t>.</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E42EFB" w:rsidRDefault="00E42EFB" w:rsidP="00E42EFB">
      <w:pPr>
        <w:numPr>
          <w:ilvl w:val="0"/>
          <w:numId w:val="8"/>
        </w:numPr>
      </w:pPr>
      <w:r>
        <w:t xml:space="preserve">Chairman notes, </w:t>
      </w:r>
      <w:r w:rsidRPr="00426142">
        <w:t>3GPP TSG-RAN WG2 Meeting #</w:t>
      </w:r>
      <w:r>
        <w:t>101, A</w:t>
      </w:r>
      <w:r w:rsidRPr="00E42EFB">
        <w:t>thens, Greece, 26 Feb- 2 Mar 2018</w:t>
      </w:r>
    </w:p>
    <w:p w:rsidR="003A55A1" w:rsidRDefault="003A55A1" w:rsidP="00E42EFB">
      <w:pPr>
        <w:numPr>
          <w:ilvl w:val="0"/>
          <w:numId w:val="8"/>
        </w:numPr>
      </w:pPr>
      <w:r w:rsidRPr="000C3A61">
        <w:t>R2-1802007</w:t>
      </w:r>
      <w:r>
        <w:tab/>
        <w:t>Consideration on IDLE measurement across cells</w:t>
      </w:r>
      <w:r>
        <w:tab/>
        <w:t>, vivo</w:t>
      </w:r>
    </w:p>
    <w:sectPr w:rsidR="003A55A1" w:rsidSect="0054620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A4D" w:rsidRDefault="002D1A4D">
      <w:r>
        <w:separator/>
      </w:r>
    </w:p>
  </w:endnote>
  <w:endnote w:type="continuationSeparator" w:id="0">
    <w:p w:rsidR="002D1A4D" w:rsidRDefault="002D1A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502" w:rsidRDefault="00401502">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A4D" w:rsidRDefault="002D1A4D">
      <w:r>
        <w:separator/>
      </w:r>
    </w:p>
  </w:footnote>
  <w:footnote w:type="continuationSeparator" w:id="0">
    <w:p w:rsidR="002D1A4D" w:rsidRDefault="002D1A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B47E25"/>
    <w:multiLevelType w:val="hybridMultilevel"/>
    <w:tmpl w:val="3148E880"/>
    <w:lvl w:ilvl="0" w:tplc="106C745E">
      <w:start w:val="1"/>
      <w:numFmt w:val="bullet"/>
      <w:lvlText w:val=""/>
      <w:lvlJc w:val="left"/>
      <w:pPr>
        <w:tabs>
          <w:tab w:val="num" w:pos="720"/>
        </w:tabs>
        <w:ind w:left="720" w:hanging="360"/>
      </w:pPr>
      <w:rPr>
        <w:rFonts w:ascii="Wingdings" w:hAnsi="Wingdings" w:hint="default"/>
      </w:rPr>
    </w:lvl>
    <w:lvl w:ilvl="1" w:tplc="ABF4542C">
      <w:start w:val="6266"/>
      <w:numFmt w:val="bullet"/>
      <w:lvlText w:val="–"/>
      <w:lvlJc w:val="left"/>
      <w:pPr>
        <w:tabs>
          <w:tab w:val="num" w:pos="1440"/>
        </w:tabs>
        <w:ind w:left="1440" w:hanging="360"/>
      </w:pPr>
      <w:rPr>
        <w:rFonts w:ascii="宋体" w:hAnsi="宋体" w:hint="default"/>
      </w:rPr>
    </w:lvl>
    <w:lvl w:ilvl="2" w:tplc="ADF2946C" w:tentative="1">
      <w:start w:val="1"/>
      <w:numFmt w:val="bullet"/>
      <w:lvlText w:val=""/>
      <w:lvlJc w:val="left"/>
      <w:pPr>
        <w:tabs>
          <w:tab w:val="num" w:pos="2160"/>
        </w:tabs>
        <w:ind w:left="2160" w:hanging="360"/>
      </w:pPr>
      <w:rPr>
        <w:rFonts w:ascii="Wingdings" w:hAnsi="Wingdings" w:hint="default"/>
      </w:rPr>
    </w:lvl>
    <w:lvl w:ilvl="3" w:tplc="63E8523A" w:tentative="1">
      <w:start w:val="1"/>
      <w:numFmt w:val="bullet"/>
      <w:lvlText w:val=""/>
      <w:lvlJc w:val="left"/>
      <w:pPr>
        <w:tabs>
          <w:tab w:val="num" w:pos="2880"/>
        </w:tabs>
        <w:ind w:left="2880" w:hanging="360"/>
      </w:pPr>
      <w:rPr>
        <w:rFonts w:ascii="Wingdings" w:hAnsi="Wingdings" w:hint="default"/>
      </w:rPr>
    </w:lvl>
    <w:lvl w:ilvl="4" w:tplc="12C8F0B0" w:tentative="1">
      <w:start w:val="1"/>
      <w:numFmt w:val="bullet"/>
      <w:lvlText w:val=""/>
      <w:lvlJc w:val="left"/>
      <w:pPr>
        <w:tabs>
          <w:tab w:val="num" w:pos="3600"/>
        </w:tabs>
        <w:ind w:left="3600" w:hanging="360"/>
      </w:pPr>
      <w:rPr>
        <w:rFonts w:ascii="Wingdings" w:hAnsi="Wingdings" w:hint="default"/>
      </w:rPr>
    </w:lvl>
    <w:lvl w:ilvl="5" w:tplc="1DD02344" w:tentative="1">
      <w:start w:val="1"/>
      <w:numFmt w:val="bullet"/>
      <w:lvlText w:val=""/>
      <w:lvlJc w:val="left"/>
      <w:pPr>
        <w:tabs>
          <w:tab w:val="num" w:pos="4320"/>
        </w:tabs>
        <w:ind w:left="4320" w:hanging="360"/>
      </w:pPr>
      <w:rPr>
        <w:rFonts w:ascii="Wingdings" w:hAnsi="Wingdings" w:hint="default"/>
      </w:rPr>
    </w:lvl>
    <w:lvl w:ilvl="6" w:tplc="637052A4" w:tentative="1">
      <w:start w:val="1"/>
      <w:numFmt w:val="bullet"/>
      <w:lvlText w:val=""/>
      <w:lvlJc w:val="left"/>
      <w:pPr>
        <w:tabs>
          <w:tab w:val="num" w:pos="5040"/>
        </w:tabs>
        <w:ind w:left="5040" w:hanging="360"/>
      </w:pPr>
      <w:rPr>
        <w:rFonts w:ascii="Wingdings" w:hAnsi="Wingdings" w:hint="default"/>
      </w:rPr>
    </w:lvl>
    <w:lvl w:ilvl="7" w:tplc="AEBE48D4" w:tentative="1">
      <w:start w:val="1"/>
      <w:numFmt w:val="bullet"/>
      <w:lvlText w:val=""/>
      <w:lvlJc w:val="left"/>
      <w:pPr>
        <w:tabs>
          <w:tab w:val="num" w:pos="5760"/>
        </w:tabs>
        <w:ind w:left="5760" w:hanging="360"/>
      </w:pPr>
      <w:rPr>
        <w:rFonts w:ascii="Wingdings" w:hAnsi="Wingdings" w:hint="default"/>
      </w:rPr>
    </w:lvl>
    <w:lvl w:ilvl="8" w:tplc="67F204A4" w:tentative="1">
      <w:start w:val="1"/>
      <w:numFmt w:val="bullet"/>
      <w:lvlText w:val=""/>
      <w:lvlJc w:val="left"/>
      <w:pPr>
        <w:tabs>
          <w:tab w:val="num" w:pos="6480"/>
        </w:tabs>
        <w:ind w:left="6480" w:hanging="360"/>
      </w:pPr>
      <w:rPr>
        <w:rFonts w:ascii="Wingdings" w:hAnsi="Wingdings" w:hint="default"/>
      </w:rPr>
    </w:lvl>
  </w:abstractNum>
  <w:abstractNum w:abstractNumId="12">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1">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39B796A"/>
    <w:multiLevelType w:val="hybridMultilevel"/>
    <w:tmpl w:val="4050C432"/>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5">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7">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8"/>
  </w:num>
  <w:num w:numId="4">
    <w:abstractNumId w:val="40"/>
  </w:num>
  <w:num w:numId="5">
    <w:abstractNumId w:val="4"/>
  </w:num>
  <w:num w:numId="6">
    <w:abstractNumId w:val="26"/>
  </w:num>
  <w:num w:numId="7">
    <w:abstractNumId w:val="28"/>
  </w:num>
  <w:num w:numId="8">
    <w:abstractNumId w:val="17"/>
  </w:num>
  <w:num w:numId="9">
    <w:abstractNumId w:val="5"/>
  </w:num>
  <w:num w:numId="10">
    <w:abstractNumId w:val="31"/>
  </w:num>
  <w:num w:numId="11">
    <w:abstractNumId w:val="0"/>
  </w:num>
  <w:num w:numId="12">
    <w:abstractNumId w:val="2"/>
  </w:num>
  <w:num w:numId="13">
    <w:abstractNumId w:val="32"/>
  </w:num>
  <w:num w:numId="14">
    <w:abstractNumId w:val="15"/>
  </w:num>
  <w:num w:numId="15">
    <w:abstractNumId w:val="10"/>
  </w:num>
  <w:num w:numId="16">
    <w:abstractNumId w:val="1"/>
  </w:num>
  <w:num w:numId="17">
    <w:abstractNumId w:val="29"/>
  </w:num>
  <w:num w:numId="18">
    <w:abstractNumId w:val="19"/>
  </w:num>
  <w:num w:numId="19">
    <w:abstractNumId w:val="25"/>
  </w:num>
  <w:num w:numId="20">
    <w:abstractNumId w:val="24"/>
  </w:num>
  <w:num w:numId="21">
    <w:abstractNumId w:val="27"/>
  </w:num>
  <w:num w:numId="22">
    <w:abstractNumId w:val="9"/>
  </w:num>
  <w:num w:numId="23">
    <w:abstractNumId w:val="12"/>
  </w:num>
  <w:num w:numId="24">
    <w:abstractNumId w:val="12"/>
  </w:num>
  <w:num w:numId="25">
    <w:abstractNumId w:val="20"/>
  </w:num>
  <w:num w:numId="26">
    <w:abstractNumId w:val="37"/>
  </w:num>
  <w:num w:numId="27">
    <w:abstractNumId w:val="16"/>
  </w:num>
  <w:num w:numId="28">
    <w:abstractNumId w:val="39"/>
  </w:num>
  <w:num w:numId="29">
    <w:abstractNumId w:val="3"/>
  </w:num>
  <w:num w:numId="30">
    <w:abstractNumId w:val="22"/>
  </w:num>
  <w:num w:numId="31">
    <w:abstractNumId w:val="18"/>
  </w:num>
  <w:num w:numId="32">
    <w:abstractNumId w:val="14"/>
  </w:num>
  <w:num w:numId="33">
    <w:abstractNumId w:val="30"/>
  </w:num>
  <w:num w:numId="34">
    <w:abstractNumId w:val="23"/>
  </w:num>
  <w:num w:numId="35">
    <w:abstractNumId w:val="35"/>
  </w:num>
  <w:num w:numId="36">
    <w:abstractNumId w:val="36"/>
  </w:num>
  <w:num w:numId="37">
    <w:abstractNumId w:val="6"/>
  </w:num>
  <w:num w:numId="38">
    <w:abstractNumId w:val="13"/>
  </w:num>
  <w:num w:numId="39">
    <w:abstractNumId w:val="21"/>
  </w:num>
  <w:num w:numId="40">
    <w:abstractNumId w:val="34"/>
  </w:num>
  <w:num w:numId="41">
    <w:abstractNumId w:val="33"/>
  </w:num>
  <w:num w:numId="42">
    <w:abstractNumId w:val="1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F5C"/>
    <w:rsid w:val="00000F6A"/>
    <w:rsid w:val="000011F6"/>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FC9"/>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48F"/>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4173"/>
    <w:rsid w:val="000644EF"/>
    <w:rsid w:val="000646ED"/>
    <w:rsid w:val="000648FB"/>
    <w:rsid w:val="00064AC1"/>
    <w:rsid w:val="00064E41"/>
    <w:rsid w:val="00065075"/>
    <w:rsid w:val="000655EF"/>
    <w:rsid w:val="00065966"/>
    <w:rsid w:val="00065DE1"/>
    <w:rsid w:val="000667FF"/>
    <w:rsid w:val="00066BCF"/>
    <w:rsid w:val="00066CCB"/>
    <w:rsid w:val="00066E18"/>
    <w:rsid w:val="00066F7C"/>
    <w:rsid w:val="00067A3B"/>
    <w:rsid w:val="00067B7E"/>
    <w:rsid w:val="00067B91"/>
    <w:rsid w:val="00067C3C"/>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5AAD"/>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E71"/>
    <w:rsid w:val="00086FFF"/>
    <w:rsid w:val="00087392"/>
    <w:rsid w:val="000874E0"/>
    <w:rsid w:val="0008757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7C5"/>
    <w:rsid w:val="000A0845"/>
    <w:rsid w:val="000A10EB"/>
    <w:rsid w:val="000A14F4"/>
    <w:rsid w:val="000A1BBD"/>
    <w:rsid w:val="000A1E7B"/>
    <w:rsid w:val="000A26AD"/>
    <w:rsid w:val="000A2725"/>
    <w:rsid w:val="000A2C74"/>
    <w:rsid w:val="000A2D64"/>
    <w:rsid w:val="000A33F0"/>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19E2"/>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E30"/>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B4E"/>
    <w:rsid w:val="000E7C81"/>
    <w:rsid w:val="000E7E16"/>
    <w:rsid w:val="000F025B"/>
    <w:rsid w:val="000F0319"/>
    <w:rsid w:val="000F0347"/>
    <w:rsid w:val="000F04C0"/>
    <w:rsid w:val="000F07B6"/>
    <w:rsid w:val="000F0BBB"/>
    <w:rsid w:val="000F0DC9"/>
    <w:rsid w:val="000F109B"/>
    <w:rsid w:val="000F16FD"/>
    <w:rsid w:val="000F181E"/>
    <w:rsid w:val="000F182E"/>
    <w:rsid w:val="000F1BAA"/>
    <w:rsid w:val="000F1D8E"/>
    <w:rsid w:val="000F1FC4"/>
    <w:rsid w:val="000F24FC"/>
    <w:rsid w:val="000F2569"/>
    <w:rsid w:val="000F3F70"/>
    <w:rsid w:val="000F40A4"/>
    <w:rsid w:val="000F446E"/>
    <w:rsid w:val="000F48E1"/>
    <w:rsid w:val="000F4A2D"/>
    <w:rsid w:val="000F5047"/>
    <w:rsid w:val="000F50FA"/>
    <w:rsid w:val="000F550A"/>
    <w:rsid w:val="000F5647"/>
    <w:rsid w:val="000F5945"/>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3B0"/>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C44"/>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3D5"/>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3C6"/>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BCE"/>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6E9"/>
    <w:rsid w:val="00165923"/>
    <w:rsid w:val="0016594E"/>
    <w:rsid w:val="00165D19"/>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75B"/>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7A"/>
    <w:rsid w:val="00192868"/>
    <w:rsid w:val="00192873"/>
    <w:rsid w:val="00192881"/>
    <w:rsid w:val="001930F2"/>
    <w:rsid w:val="001934EA"/>
    <w:rsid w:val="00193EC5"/>
    <w:rsid w:val="001946DC"/>
    <w:rsid w:val="00194C5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0F30"/>
    <w:rsid w:val="001A1276"/>
    <w:rsid w:val="001A16FB"/>
    <w:rsid w:val="001A1B88"/>
    <w:rsid w:val="001A1CFC"/>
    <w:rsid w:val="001A1F92"/>
    <w:rsid w:val="001A1FB8"/>
    <w:rsid w:val="001A2382"/>
    <w:rsid w:val="001A2C36"/>
    <w:rsid w:val="001A2D48"/>
    <w:rsid w:val="001A2E37"/>
    <w:rsid w:val="001A2FDA"/>
    <w:rsid w:val="001A32CC"/>
    <w:rsid w:val="001A34F0"/>
    <w:rsid w:val="001A38C1"/>
    <w:rsid w:val="001A3C4A"/>
    <w:rsid w:val="001A3D44"/>
    <w:rsid w:val="001A40AF"/>
    <w:rsid w:val="001A40D9"/>
    <w:rsid w:val="001A43BA"/>
    <w:rsid w:val="001A43F2"/>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DC7"/>
    <w:rsid w:val="001B1FB4"/>
    <w:rsid w:val="001B238F"/>
    <w:rsid w:val="001B2673"/>
    <w:rsid w:val="001B28FC"/>
    <w:rsid w:val="001B293A"/>
    <w:rsid w:val="001B2A42"/>
    <w:rsid w:val="001B2C08"/>
    <w:rsid w:val="001B2F86"/>
    <w:rsid w:val="001B2FCB"/>
    <w:rsid w:val="001B34C9"/>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0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8DA"/>
    <w:rsid w:val="001E7B7E"/>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1F4"/>
    <w:rsid w:val="001F22B5"/>
    <w:rsid w:val="001F2538"/>
    <w:rsid w:val="001F2A9D"/>
    <w:rsid w:val="001F2C0C"/>
    <w:rsid w:val="001F2CF1"/>
    <w:rsid w:val="001F2CFC"/>
    <w:rsid w:val="001F2DA7"/>
    <w:rsid w:val="001F2ECB"/>
    <w:rsid w:val="001F31A1"/>
    <w:rsid w:val="001F3634"/>
    <w:rsid w:val="001F374B"/>
    <w:rsid w:val="001F3BDF"/>
    <w:rsid w:val="001F3FE4"/>
    <w:rsid w:val="001F46A0"/>
    <w:rsid w:val="001F47B3"/>
    <w:rsid w:val="001F4AED"/>
    <w:rsid w:val="001F5418"/>
    <w:rsid w:val="001F58AE"/>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2FBD"/>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D0F"/>
    <w:rsid w:val="00263E15"/>
    <w:rsid w:val="00263ED6"/>
    <w:rsid w:val="0026415E"/>
    <w:rsid w:val="002643DE"/>
    <w:rsid w:val="00265476"/>
    <w:rsid w:val="00265497"/>
    <w:rsid w:val="002657F9"/>
    <w:rsid w:val="0026583A"/>
    <w:rsid w:val="002659BE"/>
    <w:rsid w:val="00265ABE"/>
    <w:rsid w:val="00265CC0"/>
    <w:rsid w:val="00265CEA"/>
    <w:rsid w:val="00266032"/>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076"/>
    <w:rsid w:val="00281437"/>
    <w:rsid w:val="00281B65"/>
    <w:rsid w:val="00281EB0"/>
    <w:rsid w:val="00282786"/>
    <w:rsid w:val="00282815"/>
    <w:rsid w:val="0028351A"/>
    <w:rsid w:val="00283796"/>
    <w:rsid w:val="0028403F"/>
    <w:rsid w:val="0028456D"/>
    <w:rsid w:val="002845C6"/>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21F"/>
    <w:rsid w:val="002928C7"/>
    <w:rsid w:val="00292C41"/>
    <w:rsid w:val="00292EAA"/>
    <w:rsid w:val="002933C6"/>
    <w:rsid w:val="0029343B"/>
    <w:rsid w:val="002934AE"/>
    <w:rsid w:val="00293548"/>
    <w:rsid w:val="00293764"/>
    <w:rsid w:val="002937F7"/>
    <w:rsid w:val="00293818"/>
    <w:rsid w:val="002939EB"/>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C5"/>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23D"/>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18E"/>
    <w:rsid w:val="002C0227"/>
    <w:rsid w:val="002C05AE"/>
    <w:rsid w:val="002C0977"/>
    <w:rsid w:val="002C09BE"/>
    <w:rsid w:val="002C0FC8"/>
    <w:rsid w:val="002C10EF"/>
    <w:rsid w:val="002C13D5"/>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25"/>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4D"/>
    <w:rsid w:val="002D1A62"/>
    <w:rsid w:val="002D1D19"/>
    <w:rsid w:val="002D1D84"/>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EBD"/>
    <w:rsid w:val="002D721E"/>
    <w:rsid w:val="002D74FA"/>
    <w:rsid w:val="002D7577"/>
    <w:rsid w:val="002D75D0"/>
    <w:rsid w:val="002D7691"/>
    <w:rsid w:val="002D76A7"/>
    <w:rsid w:val="002D7C49"/>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0EA8"/>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353"/>
    <w:rsid w:val="002F6636"/>
    <w:rsid w:val="002F6B54"/>
    <w:rsid w:val="002F6EB3"/>
    <w:rsid w:val="002F73BF"/>
    <w:rsid w:val="002F7529"/>
    <w:rsid w:val="002F77BB"/>
    <w:rsid w:val="002F7A88"/>
    <w:rsid w:val="0030009B"/>
    <w:rsid w:val="003001D0"/>
    <w:rsid w:val="00300702"/>
    <w:rsid w:val="0030080E"/>
    <w:rsid w:val="00300A1C"/>
    <w:rsid w:val="00301781"/>
    <w:rsid w:val="00301A90"/>
    <w:rsid w:val="00301BD4"/>
    <w:rsid w:val="003020EF"/>
    <w:rsid w:val="00302459"/>
    <w:rsid w:val="00302476"/>
    <w:rsid w:val="0030250E"/>
    <w:rsid w:val="003028B2"/>
    <w:rsid w:val="00302A68"/>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14"/>
    <w:rsid w:val="00312277"/>
    <w:rsid w:val="00312326"/>
    <w:rsid w:val="00312535"/>
    <w:rsid w:val="00312856"/>
    <w:rsid w:val="00312B06"/>
    <w:rsid w:val="00312F08"/>
    <w:rsid w:val="00313886"/>
    <w:rsid w:val="00313F39"/>
    <w:rsid w:val="003143BA"/>
    <w:rsid w:val="0031449F"/>
    <w:rsid w:val="0031452C"/>
    <w:rsid w:val="003145F7"/>
    <w:rsid w:val="00314A6E"/>
    <w:rsid w:val="003151D2"/>
    <w:rsid w:val="00315436"/>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CBF"/>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53A"/>
    <w:rsid w:val="00340CF6"/>
    <w:rsid w:val="00340FC5"/>
    <w:rsid w:val="00341115"/>
    <w:rsid w:val="003416BE"/>
    <w:rsid w:val="003418D0"/>
    <w:rsid w:val="00341999"/>
    <w:rsid w:val="00341F42"/>
    <w:rsid w:val="00341FA8"/>
    <w:rsid w:val="00342458"/>
    <w:rsid w:val="003426EA"/>
    <w:rsid w:val="003429D0"/>
    <w:rsid w:val="00342A3B"/>
    <w:rsid w:val="00342FC0"/>
    <w:rsid w:val="0034300F"/>
    <w:rsid w:val="0034351C"/>
    <w:rsid w:val="003435F4"/>
    <w:rsid w:val="003436A3"/>
    <w:rsid w:val="00343CCD"/>
    <w:rsid w:val="00343CE9"/>
    <w:rsid w:val="00344180"/>
    <w:rsid w:val="00344374"/>
    <w:rsid w:val="0034486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0"/>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063"/>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6A5"/>
    <w:rsid w:val="00362749"/>
    <w:rsid w:val="0036280D"/>
    <w:rsid w:val="00362D3C"/>
    <w:rsid w:val="0036305C"/>
    <w:rsid w:val="003632CC"/>
    <w:rsid w:val="003633F1"/>
    <w:rsid w:val="003638AB"/>
    <w:rsid w:val="003639A9"/>
    <w:rsid w:val="0036404A"/>
    <w:rsid w:val="003643D7"/>
    <w:rsid w:val="00364493"/>
    <w:rsid w:val="003644B1"/>
    <w:rsid w:val="00364673"/>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BC0"/>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D31"/>
    <w:rsid w:val="00385D45"/>
    <w:rsid w:val="003862C3"/>
    <w:rsid w:val="003865A7"/>
    <w:rsid w:val="00386820"/>
    <w:rsid w:val="00386A2B"/>
    <w:rsid w:val="00386D04"/>
    <w:rsid w:val="0038714E"/>
    <w:rsid w:val="0038760B"/>
    <w:rsid w:val="00387985"/>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B9D"/>
    <w:rsid w:val="00393C91"/>
    <w:rsid w:val="00393FA3"/>
    <w:rsid w:val="0039412B"/>
    <w:rsid w:val="003941EF"/>
    <w:rsid w:val="003948B3"/>
    <w:rsid w:val="00394CF5"/>
    <w:rsid w:val="00394FAC"/>
    <w:rsid w:val="00395263"/>
    <w:rsid w:val="00395E81"/>
    <w:rsid w:val="0039604D"/>
    <w:rsid w:val="00396450"/>
    <w:rsid w:val="003A0084"/>
    <w:rsid w:val="003A0DD3"/>
    <w:rsid w:val="003A14BF"/>
    <w:rsid w:val="003A19F6"/>
    <w:rsid w:val="003A1E25"/>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30"/>
    <w:rsid w:val="003A557A"/>
    <w:rsid w:val="003A55A1"/>
    <w:rsid w:val="003A5844"/>
    <w:rsid w:val="003A5C38"/>
    <w:rsid w:val="003A5F76"/>
    <w:rsid w:val="003A6058"/>
    <w:rsid w:val="003A6132"/>
    <w:rsid w:val="003A61F9"/>
    <w:rsid w:val="003A64A6"/>
    <w:rsid w:val="003A64C1"/>
    <w:rsid w:val="003A6D6C"/>
    <w:rsid w:val="003A6D95"/>
    <w:rsid w:val="003A6FA9"/>
    <w:rsid w:val="003A7276"/>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9CB"/>
    <w:rsid w:val="003D4146"/>
    <w:rsid w:val="003D4258"/>
    <w:rsid w:val="003D491C"/>
    <w:rsid w:val="003D4B4C"/>
    <w:rsid w:val="003D4C58"/>
    <w:rsid w:val="003D4CBF"/>
    <w:rsid w:val="003D4FDA"/>
    <w:rsid w:val="003D500E"/>
    <w:rsid w:val="003D5169"/>
    <w:rsid w:val="003D5712"/>
    <w:rsid w:val="003D5BCF"/>
    <w:rsid w:val="003D5DCB"/>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A78"/>
    <w:rsid w:val="003F0BA0"/>
    <w:rsid w:val="003F15B2"/>
    <w:rsid w:val="003F15F5"/>
    <w:rsid w:val="003F1A72"/>
    <w:rsid w:val="003F1C41"/>
    <w:rsid w:val="003F1DA4"/>
    <w:rsid w:val="003F1E9E"/>
    <w:rsid w:val="003F2003"/>
    <w:rsid w:val="003F21A6"/>
    <w:rsid w:val="003F2306"/>
    <w:rsid w:val="003F266F"/>
    <w:rsid w:val="003F2671"/>
    <w:rsid w:val="003F27D5"/>
    <w:rsid w:val="003F2910"/>
    <w:rsid w:val="003F2930"/>
    <w:rsid w:val="003F2C93"/>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502"/>
    <w:rsid w:val="0040196D"/>
    <w:rsid w:val="00402138"/>
    <w:rsid w:val="00402321"/>
    <w:rsid w:val="00402B49"/>
    <w:rsid w:val="00402F55"/>
    <w:rsid w:val="004035AB"/>
    <w:rsid w:val="0040362F"/>
    <w:rsid w:val="004037E1"/>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6C4"/>
    <w:rsid w:val="0041072B"/>
    <w:rsid w:val="00410ADF"/>
    <w:rsid w:val="0041111E"/>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F7"/>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6142"/>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52"/>
    <w:rsid w:val="0043496D"/>
    <w:rsid w:val="00434B63"/>
    <w:rsid w:val="00434BE2"/>
    <w:rsid w:val="00434D13"/>
    <w:rsid w:val="00434DE9"/>
    <w:rsid w:val="00434E47"/>
    <w:rsid w:val="004355E0"/>
    <w:rsid w:val="0043573A"/>
    <w:rsid w:val="004359AD"/>
    <w:rsid w:val="00435C42"/>
    <w:rsid w:val="00435F39"/>
    <w:rsid w:val="00436A19"/>
    <w:rsid w:val="00436D88"/>
    <w:rsid w:val="00436FEA"/>
    <w:rsid w:val="00437000"/>
    <w:rsid w:val="00437170"/>
    <w:rsid w:val="00437284"/>
    <w:rsid w:val="00437345"/>
    <w:rsid w:val="00437A99"/>
    <w:rsid w:val="00437D00"/>
    <w:rsid w:val="00437EFB"/>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82"/>
    <w:rsid w:val="004548E4"/>
    <w:rsid w:val="00454B84"/>
    <w:rsid w:val="00454C2D"/>
    <w:rsid w:val="00454D39"/>
    <w:rsid w:val="00454F54"/>
    <w:rsid w:val="00455223"/>
    <w:rsid w:val="004552C8"/>
    <w:rsid w:val="004554E0"/>
    <w:rsid w:val="0045553A"/>
    <w:rsid w:val="004555BE"/>
    <w:rsid w:val="004556FE"/>
    <w:rsid w:val="00455B74"/>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071"/>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2D8"/>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3E0"/>
    <w:rsid w:val="00495A6C"/>
    <w:rsid w:val="00495F95"/>
    <w:rsid w:val="00495FC6"/>
    <w:rsid w:val="0049682F"/>
    <w:rsid w:val="0049697F"/>
    <w:rsid w:val="00496A9B"/>
    <w:rsid w:val="004971A7"/>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576"/>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52F"/>
    <w:rsid w:val="004C661C"/>
    <w:rsid w:val="004C6C44"/>
    <w:rsid w:val="004C6CD2"/>
    <w:rsid w:val="004C702B"/>
    <w:rsid w:val="004C713E"/>
    <w:rsid w:val="004C7386"/>
    <w:rsid w:val="004C747E"/>
    <w:rsid w:val="004C7705"/>
    <w:rsid w:val="004C7E12"/>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263"/>
    <w:rsid w:val="004D5606"/>
    <w:rsid w:val="004D5960"/>
    <w:rsid w:val="004D5A01"/>
    <w:rsid w:val="004D5A71"/>
    <w:rsid w:val="004D5B42"/>
    <w:rsid w:val="004D5E66"/>
    <w:rsid w:val="004D6090"/>
    <w:rsid w:val="004D6157"/>
    <w:rsid w:val="004D61BF"/>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18"/>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59C"/>
    <w:rsid w:val="0050679A"/>
    <w:rsid w:val="005068EA"/>
    <w:rsid w:val="005069AB"/>
    <w:rsid w:val="00506CEC"/>
    <w:rsid w:val="005070A0"/>
    <w:rsid w:val="00507462"/>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6FC"/>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7D5"/>
    <w:rsid w:val="0053285B"/>
    <w:rsid w:val="00532B42"/>
    <w:rsid w:val="00532E11"/>
    <w:rsid w:val="00532F2B"/>
    <w:rsid w:val="005330EE"/>
    <w:rsid w:val="00533197"/>
    <w:rsid w:val="005335CC"/>
    <w:rsid w:val="00533ACD"/>
    <w:rsid w:val="00533DDF"/>
    <w:rsid w:val="00534218"/>
    <w:rsid w:val="0053445A"/>
    <w:rsid w:val="005344D6"/>
    <w:rsid w:val="00534DEF"/>
    <w:rsid w:val="00535002"/>
    <w:rsid w:val="00535560"/>
    <w:rsid w:val="005357B3"/>
    <w:rsid w:val="00535F3D"/>
    <w:rsid w:val="005365BE"/>
    <w:rsid w:val="005365E9"/>
    <w:rsid w:val="00536C24"/>
    <w:rsid w:val="00536C5F"/>
    <w:rsid w:val="0053784D"/>
    <w:rsid w:val="00540266"/>
    <w:rsid w:val="0054031F"/>
    <w:rsid w:val="0054059A"/>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659"/>
    <w:rsid w:val="0054382F"/>
    <w:rsid w:val="00543CA3"/>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8AB"/>
    <w:rsid w:val="00550DD0"/>
    <w:rsid w:val="00550E8E"/>
    <w:rsid w:val="0055127D"/>
    <w:rsid w:val="005512CF"/>
    <w:rsid w:val="00551346"/>
    <w:rsid w:val="00551968"/>
    <w:rsid w:val="00551C3E"/>
    <w:rsid w:val="00551DDD"/>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1657"/>
    <w:rsid w:val="00562861"/>
    <w:rsid w:val="00562BBA"/>
    <w:rsid w:val="00562BD3"/>
    <w:rsid w:val="00562C58"/>
    <w:rsid w:val="00562C9E"/>
    <w:rsid w:val="00562F38"/>
    <w:rsid w:val="005634D7"/>
    <w:rsid w:val="005636D9"/>
    <w:rsid w:val="005637BF"/>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67FB7"/>
    <w:rsid w:val="005704A5"/>
    <w:rsid w:val="005704F6"/>
    <w:rsid w:val="0057052B"/>
    <w:rsid w:val="005706C3"/>
    <w:rsid w:val="00570903"/>
    <w:rsid w:val="0057090F"/>
    <w:rsid w:val="005709A6"/>
    <w:rsid w:val="00570AD2"/>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44E5"/>
    <w:rsid w:val="00594721"/>
    <w:rsid w:val="005948DB"/>
    <w:rsid w:val="00595013"/>
    <w:rsid w:val="0059524E"/>
    <w:rsid w:val="0059539C"/>
    <w:rsid w:val="005953DC"/>
    <w:rsid w:val="005958AB"/>
    <w:rsid w:val="00595D4D"/>
    <w:rsid w:val="00595F5C"/>
    <w:rsid w:val="0059602F"/>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9CE"/>
    <w:rsid w:val="005A1B1E"/>
    <w:rsid w:val="005A1E58"/>
    <w:rsid w:val="005A22FB"/>
    <w:rsid w:val="005A2452"/>
    <w:rsid w:val="005A2A19"/>
    <w:rsid w:val="005A2C0F"/>
    <w:rsid w:val="005A30A5"/>
    <w:rsid w:val="005A328B"/>
    <w:rsid w:val="005A353A"/>
    <w:rsid w:val="005A3A7D"/>
    <w:rsid w:val="005A3E77"/>
    <w:rsid w:val="005A3E9F"/>
    <w:rsid w:val="005A4369"/>
    <w:rsid w:val="005A4382"/>
    <w:rsid w:val="005A46F4"/>
    <w:rsid w:val="005A4ADF"/>
    <w:rsid w:val="005A509D"/>
    <w:rsid w:val="005A51A2"/>
    <w:rsid w:val="005A524B"/>
    <w:rsid w:val="005A5253"/>
    <w:rsid w:val="005A5317"/>
    <w:rsid w:val="005A5872"/>
    <w:rsid w:val="005A5B67"/>
    <w:rsid w:val="005A5BC1"/>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6F6"/>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6B2"/>
    <w:rsid w:val="005C5C6D"/>
    <w:rsid w:val="005C5E2A"/>
    <w:rsid w:val="005C6545"/>
    <w:rsid w:val="005C6588"/>
    <w:rsid w:val="005C6C06"/>
    <w:rsid w:val="005C7259"/>
    <w:rsid w:val="005C7656"/>
    <w:rsid w:val="005C7B3B"/>
    <w:rsid w:val="005C7F50"/>
    <w:rsid w:val="005D010E"/>
    <w:rsid w:val="005D0520"/>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0F7"/>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D1D"/>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719"/>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0DB"/>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85"/>
    <w:rsid w:val="00660ADF"/>
    <w:rsid w:val="00661D17"/>
    <w:rsid w:val="00661EB9"/>
    <w:rsid w:val="00661F1C"/>
    <w:rsid w:val="00662337"/>
    <w:rsid w:val="00662377"/>
    <w:rsid w:val="00662420"/>
    <w:rsid w:val="00662653"/>
    <w:rsid w:val="00662655"/>
    <w:rsid w:val="006629E2"/>
    <w:rsid w:val="00662EDF"/>
    <w:rsid w:val="006631D6"/>
    <w:rsid w:val="006631D9"/>
    <w:rsid w:val="0066392F"/>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2FD5"/>
    <w:rsid w:val="00683028"/>
    <w:rsid w:val="00683590"/>
    <w:rsid w:val="006837FA"/>
    <w:rsid w:val="006839C1"/>
    <w:rsid w:val="00683A98"/>
    <w:rsid w:val="00683B09"/>
    <w:rsid w:val="00683D2F"/>
    <w:rsid w:val="00684093"/>
    <w:rsid w:val="0068422A"/>
    <w:rsid w:val="00684593"/>
    <w:rsid w:val="00684802"/>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7078"/>
    <w:rsid w:val="006971EC"/>
    <w:rsid w:val="00697277"/>
    <w:rsid w:val="00697436"/>
    <w:rsid w:val="0069744E"/>
    <w:rsid w:val="00697622"/>
    <w:rsid w:val="00697790"/>
    <w:rsid w:val="00697A84"/>
    <w:rsid w:val="00697B72"/>
    <w:rsid w:val="00697E97"/>
    <w:rsid w:val="006A0525"/>
    <w:rsid w:val="006A0EA5"/>
    <w:rsid w:val="006A0EF1"/>
    <w:rsid w:val="006A1195"/>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A5F"/>
    <w:rsid w:val="006A4BC4"/>
    <w:rsid w:val="006A4DC5"/>
    <w:rsid w:val="006A510C"/>
    <w:rsid w:val="006A58FC"/>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AD0"/>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5BF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67E"/>
    <w:rsid w:val="007237E8"/>
    <w:rsid w:val="00723F15"/>
    <w:rsid w:val="007243C1"/>
    <w:rsid w:val="007243FB"/>
    <w:rsid w:val="0072445B"/>
    <w:rsid w:val="00724B08"/>
    <w:rsid w:val="00724DF6"/>
    <w:rsid w:val="00725698"/>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20DB"/>
    <w:rsid w:val="00742655"/>
    <w:rsid w:val="00742716"/>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17E"/>
    <w:rsid w:val="007503B9"/>
    <w:rsid w:val="007506E8"/>
    <w:rsid w:val="00750EDE"/>
    <w:rsid w:val="0075109A"/>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694"/>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9017A"/>
    <w:rsid w:val="0079067D"/>
    <w:rsid w:val="007908AF"/>
    <w:rsid w:val="007908D3"/>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444"/>
    <w:rsid w:val="007A3D28"/>
    <w:rsid w:val="007A3D97"/>
    <w:rsid w:val="007A3DFF"/>
    <w:rsid w:val="007A3F35"/>
    <w:rsid w:val="007A444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69"/>
    <w:rsid w:val="007A7C82"/>
    <w:rsid w:val="007B0182"/>
    <w:rsid w:val="007B03AD"/>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4C5A"/>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AFB"/>
    <w:rsid w:val="007E2DBE"/>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9E3"/>
    <w:rsid w:val="008138AB"/>
    <w:rsid w:val="008139A5"/>
    <w:rsid w:val="00813ABD"/>
    <w:rsid w:val="00814156"/>
    <w:rsid w:val="00814253"/>
    <w:rsid w:val="00814511"/>
    <w:rsid w:val="00814922"/>
    <w:rsid w:val="008162F5"/>
    <w:rsid w:val="00816659"/>
    <w:rsid w:val="00816A04"/>
    <w:rsid w:val="00816B0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0C5"/>
    <w:rsid w:val="008243D0"/>
    <w:rsid w:val="00824613"/>
    <w:rsid w:val="00824682"/>
    <w:rsid w:val="008247F2"/>
    <w:rsid w:val="00825247"/>
    <w:rsid w:val="008256A8"/>
    <w:rsid w:val="0082587F"/>
    <w:rsid w:val="008258B3"/>
    <w:rsid w:val="00825BD6"/>
    <w:rsid w:val="00826226"/>
    <w:rsid w:val="0082629B"/>
    <w:rsid w:val="0082675E"/>
    <w:rsid w:val="00826834"/>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257"/>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788"/>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2F5B"/>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2C5"/>
    <w:rsid w:val="008A58C6"/>
    <w:rsid w:val="008A5BF1"/>
    <w:rsid w:val="008A5FE9"/>
    <w:rsid w:val="008A605D"/>
    <w:rsid w:val="008A60C1"/>
    <w:rsid w:val="008A6681"/>
    <w:rsid w:val="008A6A6E"/>
    <w:rsid w:val="008A6B33"/>
    <w:rsid w:val="008A6C40"/>
    <w:rsid w:val="008A6D5A"/>
    <w:rsid w:val="008A6DF0"/>
    <w:rsid w:val="008A6E23"/>
    <w:rsid w:val="008A701C"/>
    <w:rsid w:val="008A7681"/>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2D1A"/>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5E9"/>
    <w:rsid w:val="008C66BC"/>
    <w:rsid w:val="008C6AA5"/>
    <w:rsid w:val="008C6B0C"/>
    <w:rsid w:val="008C6B2E"/>
    <w:rsid w:val="008C6E69"/>
    <w:rsid w:val="008C6F11"/>
    <w:rsid w:val="008C7015"/>
    <w:rsid w:val="008C7463"/>
    <w:rsid w:val="008C7645"/>
    <w:rsid w:val="008C7D0D"/>
    <w:rsid w:val="008D020E"/>
    <w:rsid w:val="008D0510"/>
    <w:rsid w:val="008D0901"/>
    <w:rsid w:val="008D0C2F"/>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1C5"/>
    <w:rsid w:val="008E25A2"/>
    <w:rsid w:val="008E2FED"/>
    <w:rsid w:val="008E317F"/>
    <w:rsid w:val="008E37C1"/>
    <w:rsid w:val="008E38A5"/>
    <w:rsid w:val="008E3B0D"/>
    <w:rsid w:val="008E45A5"/>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54C"/>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6C0"/>
    <w:rsid w:val="008F7711"/>
    <w:rsid w:val="008F77B1"/>
    <w:rsid w:val="008F797E"/>
    <w:rsid w:val="008F7CD0"/>
    <w:rsid w:val="008F7E5A"/>
    <w:rsid w:val="008F7E67"/>
    <w:rsid w:val="008F7EE2"/>
    <w:rsid w:val="009004F8"/>
    <w:rsid w:val="00900ECE"/>
    <w:rsid w:val="009015F4"/>
    <w:rsid w:val="00901A6D"/>
    <w:rsid w:val="00902042"/>
    <w:rsid w:val="00902185"/>
    <w:rsid w:val="009022EE"/>
    <w:rsid w:val="00902313"/>
    <w:rsid w:val="00902556"/>
    <w:rsid w:val="009025F7"/>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5DE5"/>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501DB"/>
    <w:rsid w:val="00950265"/>
    <w:rsid w:val="0095047E"/>
    <w:rsid w:val="0095079F"/>
    <w:rsid w:val="009507B7"/>
    <w:rsid w:val="009508E1"/>
    <w:rsid w:val="009509FD"/>
    <w:rsid w:val="00950B71"/>
    <w:rsid w:val="00950BB4"/>
    <w:rsid w:val="00950F90"/>
    <w:rsid w:val="009510C4"/>
    <w:rsid w:val="0095131D"/>
    <w:rsid w:val="0095154C"/>
    <w:rsid w:val="00951C05"/>
    <w:rsid w:val="00951C21"/>
    <w:rsid w:val="00951CB7"/>
    <w:rsid w:val="00951CDA"/>
    <w:rsid w:val="00951F70"/>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F3A"/>
    <w:rsid w:val="009576DE"/>
    <w:rsid w:val="00957A42"/>
    <w:rsid w:val="00960214"/>
    <w:rsid w:val="009602C7"/>
    <w:rsid w:val="00960357"/>
    <w:rsid w:val="00960C93"/>
    <w:rsid w:val="00960D8D"/>
    <w:rsid w:val="00960EED"/>
    <w:rsid w:val="009612A1"/>
    <w:rsid w:val="00961975"/>
    <w:rsid w:val="009631C2"/>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A90"/>
    <w:rsid w:val="009726C2"/>
    <w:rsid w:val="00972AE5"/>
    <w:rsid w:val="00972BFA"/>
    <w:rsid w:val="00972F18"/>
    <w:rsid w:val="009730B0"/>
    <w:rsid w:val="0097358A"/>
    <w:rsid w:val="009735E3"/>
    <w:rsid w:val="0097367A"/>
    <w:rsid w:val="009739F6"/>
    <w:rsid w:val="00973A69"/>
    <w:rsid w:val="00973B53"/>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527"/>
    <w:rsid w:val="00980739"/>
    <w:rsid w:val="00980D6D"/>
    <w:rsid w:val="00981091"/>
    <w:rsid w:val="00981512"/>
    <w:rsid w:val="00981A59"/>
    <w:rsid w:val="00981B7A"/>
    <w:rsid w:val="00981D25"/>
    <w:rsid w:val="00981F3C"/>
    <w:rsid w:val="00982124"/>
    <w:rsid w:val="009824DE"/>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158"/>
    <w:rsid w:val="0099027E"/>
    <w:rsid w:val="009902AA"/>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8E2"/>
    <w:rsid w:val="009B5C0A"/>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1DBF"/>
    <w:rsid w:val="009F20C3"/>
    <w:rsid w:val="009F22AC"/>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5EF"/>
    <w:rsid w:val="00A006B9"/>
    <w:rsid w:val="00A007DD"/>
    <w:rsid w:val="00A01078"/>
    <w:rsid w:val="00A0133B"/>
    <w:rsid w:val="00A0224F"/>
    <w:rsid w:val="00A022C7"/>
    <w:rsid w:val="00A02376"/>
    <w:rsid w:val="00A025DA"/>
    <w:rsid w:val="00A02688"/>
    <w:rsid w:val="00A02AAA"/>
    <w:rsid w:val="00A02B23"/>
    <w:rsid w:val="00A02FEE"/>
    <w:rsid w:val="00A0335B"/>
    <w:rsid w:val="00A03474"/>
    <w:rsid w:val="00A03496"/>
    <w:rsid w:val="00A03986"/>
    <w:rsid w:val="00A03A0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00A"/>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B77"/>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2A7"/>
    <w:rsid w:val="00A313F7"/>
    <w:rsid w:val="00A3180A"/>
    <w:rsid w:val="00A31913"/>
    <w:rsid w:val="00A31AC6"/>
    <w:rsid w:val="00A3205D"/>
    <w:rsid w:val="00A32F65"/>
    <w:rsid w:val="00A3329D"/>
    <w:rsid w:val="00A334E2"/>
    <w:rsid w:val="00A33572"/>
    <w:rsid w:val="00A3391B"/>
    <w:rsid w:val="00A33D1E"/>
    <w:rsid w:val="00A33D68"/>
    <w:rsid w:val="00A33DEF"/>
    <w:rsid w:val="00A34315"/>
    <w:rsid w:val="00A344C8"/>
    <w:rsid w:val="00A34793"/>
    <w:rsid w:val="00A34915"/>
    <w:rsid w:val="00A3541C"/>
    <w:rsid w:val="00A35DA6"/>
    <w:rsid w:val="00A35F08"/>
    <w:rsid w:val="00A36038"/>
    <w:rsid w:val="00A360F7"/>
    <w:rsid w:val="00A362C2"/>
    <w:rsid w:val="00A365A2"/>
    <w:rsid w:val="00A36AD1"/>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2B6C"/>
    <w:rsid w:val="00A430A8"/>
    <w:rsid w:val="00A4313F"/>
    <w:rsid w:val="00A432F7"/>
    <w:rsid w:val="00A43384"/>
    <w:rsid w:val="00A4343B"/>
    <w:rsid w:val="00A434BE"/>
    <w:rsid w:val="00A435DE"/>
    <w:rsid w:val="00A43A93"/>
    <w:rsid w:val="00A4419F"/>
    <w:rsid w:val="00A4422C"/>
    <w:rsid w:val="00A44325"/>
    <w:rsid w:val="00A44685"/>
    <w:rsid w:val="00A44714"/>
    <w:rsid w:val="00A44B0A"/>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F74"/>
    <w:rsid w:val="00A512EE"/>
    <w:rsid w:val="00A51606"/>
    <w:rsid w:val="00A51E60"/>
    <w:rsid w:val="00A5211A"/>
    <w:rsid w:val="00A521C9"/>
    <w:rsid w:val="00A523EA"/>
    <w:rsid w:val="00A52426"/>
    <w:rsid w:val="00A529CC"/>
    <w:rsid w:val="00A52C00"/>
    <w:rsid w:val="00A52C7C"/>
    <w:rsid w:val="00A52D1F"/>
    <w:rsid w:val="00A52E17"/>
    <w:rsid w:val="00A52EA6"/>
    <w:rsid w:val="00A530C1"/>
    <w:rsid w:val="00A542F0"/>
    <w:rsid w:val="00A545DC"/>
    <w:rsid w:val="00A54E67"/>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2BF"/>
    <w:rsid w:val="00A67544"/>
    <w:rsid w:val="00A677DD"/>
    <w:rsid w:val="00A67960"/>
    <w:rsid w:val="00A679C6"/>
    <w:rsid w:val="00A67D6E"/>
    <w:rsid w:val="00A67E4A"/>
    <w:rsid w:val="00A67F71"/>
    <w:rsid w:val="00A70963"/>
    <w:rsid w:val="00A70CD2"/>
    <w:rsid w:val="00A70D6B"/>
    <w:rsid w:val="00A70D98"/>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4EFF"/>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796"/>
    <w:rsid w:val="00A85838"/>
    <w:rsid w:val="00A85F3A"/>
    <w:rsid w:val="00A861D2"/>
    <w:rsid w:val="00A86275"/>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0360"/>
    <w:rsid w:val="00AA1089"/>
    <w:rsid w:val="00AA17B2"/>
    <w:rsid w:val="00AA1AD8"/>
    <w:rsid w:val="00AA244A"/>
    <w:rsid w:val="00AA24F6"/>
    <w:rsid w:val="00AA2555"/>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3DA"/>
    <w:rsid w:val="00AA7565"/>
    <w:rsid w:val="00AA76F6"/>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4FE"/>
    <w:rsid w:val="00AB6614"/>
    <w:rsid w:val="00AB681F"/>
    <w:rsid w:val="00AB6C24"/>
    <w:rsid w:val="00AB72CA"/>
    <w:rsid w:val="00AB7AFE"/>
    <w:rsid w:val="00AB7B5F"/>
    <w:rsid w:val="00AB7C77"/>
    <w:rsid w:val="00AC0052"/>
    <w:rsid w:val="00AC044A"/>
    <w:rsid w:val="00AC0493"/>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CED"/>
    <w:rsid w:val="00AE0F0C"/>
    <w:rsid w:val="00AE10BF"/>
    <w:rsid w:val="00AE1633"/>
    <w:rsid w:val="00AE1B8E"/>
    <w:rsid w:val="00AE1C81"/>
    <w:rsid w:val="00AE1F64"/>
    <w:rsid w:val="00AE20D4"/>
    <w:rsid w:val="00AE2CC3"/>
    <w:rsid w:val="00AE2D32"/>
    <w:rsid w:val="00AE2D33"/>
    <w:rsid w:val="00AE2DC5"/>
    <w:rsid w:val="00AE2DDF"/>
    <w:rsid w:val="00AE30CF"/>
    <w:rsid w:val="00AE3670"/>
    <w:rsid w:val="00AE39AB"/>
    <w:rsid w:val="00AE4202"/>
    <w:rsid w:val="00AE498B"/>
    <w:rsid w:val="00AE4ACB"/>
    <w:rsid w:val="00AE5600"/>
    <w:rsid w:val="00AE599A"/>
    <w:rsid w:val="00AE59E9"/>
    <w:rsid w:val="00AE5C15"/>
    <w:rsid w:val="00AE5DF1"/>
    <w:rsid w:val="00AE63F6"/>
    <w:rsid w:val="00AE6E30"/>
    <w:rsid w:val="00AE6EA8"/>
    <w:rsid w:val="00AE6F49"/>
    <w:rsid w:val="00AE7203"/>
    <w:rsid w:val="00AE738D"/>
    <w:rsid w:val="00AE7B8F"/>
    <w:rsid w:val="00AE7E42"/>
    <w:rsid w:val="00AE7EA7"/>
    <w:rsid w:val="00AE7F2A"/>
    <w:rsid w:val="00AE7FC6"/>
    <w:rsid w:val="00AF0536"/>
    <w:rsid w:val="00AF0BBA"/>
    <w:rsid w:val="00AF0D63"/>
    <w:rsid w:val="00AF0E24"/>
    <w:rsid w:val="00AF10DD"/>
    <w:rsid w:val="00AF1514"/>
    <w:rsid w:val="00AF1571"/>
    <w:rsid w:val="00AF16EB"/>
    <w:rsid w:val="00AF1890"/>
    <w:rsid w:val="00AF1F43"/>
    <w:rsid w:val="00AF1FBA"/>
    <w:rsid w:val="00AF2436"/>
    <w:rsid w:val="00AF29A7"/>
    <w:rsid w:val="00AF2B1D"/>
    <w:rsid w:val="00AF2D64"/>
    <w:rsid w:val="00AF30F4"/>
    <w:rsid w:val="00AF32C7"/>
    <w:rsid w:val="00AF3446"/>
    <w:rsid w:val="00AF3473"/>
    <w:rsid w:val="00AF34D8"/>
    <w:rsid w:val="00AF3726"/>
    <w:rsid w:val="00AF3944"/>
    <w:rsid w:val="00AF3BCD"/>
    <w:rsid w:val="00AF3C23"/>
    <w:rsid w:val="00AF3C6B"/>
    <w:rsid w:val="00AF3D0E"/>
    <w:rsid w:val="00AF3ED8"/>
    <w:rsid w:val="00AF3F0E"/>
    <w:rsid w:val="00AF45CD"/>
    <w:rsid w:val="00AF4A07"/>
    <w:rsid w:val="00AF4E07"/>
    <w:rsid w:val="00AF4E18"/>
    <w:rsid w:val="00AF4F1D"/>
    <w:rsid w:val="00AF4F6C"/>
    <w:rsid w:val="00AF5197"/>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96B"/>
    <w:rsid w:val="00B27C79"/>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945"/>
    <w:rsid w:val="00B35CC0"/>
    <w:rsid w:val="00B35E69"/>
    <w:rsid w:val="00B36E94"/>
    <w:rsid w:val="00B37160"/>
    <w:rsid w:val="00B37176"/>
    <w:rsid w:val="00B37267"/>
    <w:rsid w:val="00B3767C"/>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A5F"/>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C84"/>
    <w:rsid w:val="00B80DE6"/>
    <w:rsid w:val="00B80EB7"/>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4BD"/>
    <w:rsid w:val="00B86576"/>
    <w:rsid w:val="00B8689D"/>
    <w:rsid w:val="00B871A5"/>
    <w:rsid w:val="00B877EF"/>
    <w:rsid w:val="00B877F8"/>
    <w:rsid w:val="00B87873"/>
    <w:rsid w:val="00B87C80"/>
    <w:rsid w:val="00B87DDF"/>
    <w:rsid w:val="00B903C3"/>
    <w:rsid w:val="00B904A9"/>
    <w:rsid w:val="00B90643"/>
    <w:rsid w:val="00B9067C"/>
    <w:rsid w:val="00B906F8"/>
    <w:rsid w:val="00B907A0"/>
    <w:rsid w:val="00B90887"/>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56F"/>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67D"/>
    <w:rsid w:val="00BA3822"/>
    <w:rsid w:val="00BA3CA4"/>
    <w:rsid w:val="00BA3FB6"/>
    <w:rsid w:val="00BA3FEA"/>
    <w:rsid w:val="00BA3FEF"/>
    <w:rsid w:val="00BA40D0"/>
    <w:rsid w:val="00BA4396"/>
    <w:rsid w:val="00BA4793"/>
    <w:rsid w:val="00BA47FE"/>
    <w:rsid w:val="00BA498C"/>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0EC0"/>
    <w:rsid w:val="00BB1264"/>
    <w:rsid w:val="00BB180B"/>
    <w:rsid w:val="00BB1B2E"/>
    <w:rsid w:val="00BB3544"/>
    <w:rsid w:val="00BB399B"/>
    <w:rsid w:val="00BB44A5"/>
    <w:rsid w:val="00BB4CBA"/>
    <w:rsid w:val="00BB4FE3"/>
    <w:rsid w:val="00BB50F9"/>
    <w:rsid w:val="00BB5209"/>
    <w:rsid w:val="00BB545E"/>
    <w:rsid w:val="00BB5613"/>
    <w:rsid w:val="00BB5735"/>
    <w:rsid w:val="00BB5CC5"/>
    <w:rsid w:val="00BB5D44"/>
    <w:rsid w:val="00BB5EA8"/>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5333"/>
    <w:rsid w:val="00BD58BA"/>
    <w:rsid w:val="00BD5999"/>
    <w:rsid w:val="00BD5AE8"/>
    <w:rsid w:val="00BD5B9B"/>
    <w:rsid w:val="00BD5E3C"/>
    <w:rsid w:val="00BD61B1"/>
    <w:rsid w:val="00BD6451"/>
    <w:rsid w:val="00BD64CD"/>
    <w:rsid w:val="00BD64F8"/>
    <w:rsid w:val="00BD71A4"/>
    <w:rsid w:val="00BD7325"/>
    <w:rsid w:val="00BD766B"/>
    <w:rsid w:val="00BD782F"/>
    <w:rsid w:val="00BD7ECF"/>
    <w:rsid w:val="00BD7FAE"/>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B92"/>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87C"/>
    <w:rsid w:val="00C11EA9"/>
    <w:rsid w:val="00C1208F"/>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62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9D"/>
    <w:rsid w:val="00C64CA7"/>
    <w:rsid w:val="00C64E1E"/>
    <w:rsid w:val="00C6522A"/>
    <w:rsid w:val="00C659B0"/>
    <w:rsid w:val="00C659BE"/>
    <w:rsid w:val="00C65BEF"/>
    <w:rsid w:val="00C65DE5"/>
    <w:rsid w:val="00C65E9D"/>
    <w:rsid w:val="00C6601E"/>
    <w:rsid w:val="00C667B1"/>
    <w:rsid w:val="00C66997"/>
    <w:rsid w:val="00C673DC"/>
    <w:rsid w:val="00C67514"/>
    <w:rsid w:val="00C67522"/>
    <w:rsid w:val="00C6776D"/>
    <w:rsid w:val="00C677F7"/>
    <w:rsid w:val="00C67ACA"/>
    <w:rsid w:val="00C67B8A"/>
    <w:rsid w:val="00C67B92"/>
    <w:rsid w:val="00C67CEB"/>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3027"/>
    <w:rsid w:val="00C73295"/>
    <w:rsid w:val="00C73651"/>
    <w:rsid w:val="00C73A19"/>
    <w:rsid w:val="00C73BB4"/>
    <w:rsid w:val="00C73C42"/>
    <w:rsid w:val="00C741D2"/>
    <w:rsid w:val="00C7438C"/>
    <w:rsid w:val="00C744C0"/>
    <w:rsid w:val="00C7466B"/>
    <w:rsid w:val="00C74745"/>
    <w:rsid w:val="00C747BA"/>
    <w:rsid w:val="00C74835"/>
    <w:rsid w:val="00C7493C"/>
    <w:rsid w:val="00C74A51"/>
    <w:rsid w:val="00C74F02"/>
    <w:rsid w:val="00C74FEB"/>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0D6"/>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1E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11B"/>
    <w:rsid w:val="00CA2264"/>
    <w:rsid w:val="00CA247D"/>
    <w:rsid w:val="00CA2585"/>
    <w:rsid w:val="00CA2621"/>
    <w:rsid w:val="00CA281D"/>
    <w:rsid w:val="00CA2BA2"/>
    <w:rsid w:val="00CA2ED0"/>
    <w:rsid w:val="00CA2FAB"/>
    <w:rsid w:val="00CA32C3"/>
    <w:rsid w:val="00CA3678"/>
    <w:rsid w:val="00CA3EF3"/>
    <w:rsid w:val="00CA40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19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0D0"/>
    <w:rsid w:val="00CB11E0"/>
    <w:rsid w:val="00CB1295"/>
    <w:rsid w:val="00CB13A4"/>
    <w:rsid w:val="00CB1442"/>
    <w:rsid w:val="00CB1D43"/>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37F"/>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242"/>
    <w:rsid w:val="00CC1624"/>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0CF5"/>
    <w:rsid w:val="00CD171B"/>
    <w:rsid w:val="00CD196A"/>
    <w:rsid w:val="00CD1A92"/>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05"/>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E7"/>
    <w:rsid w:val="00CE3C10"/>
    <w:rsid w:val="00CE40E1"/>
    <w:rsid w:val="00CE41CC"/>
    <w:rsid w:val="00CE42A8"/>
    <w:rsid w:val="00CE46A9"/>
    <w:rsid w:val="00CE4B9C"/>
    <w:rsid w:val="00CE4BF7"/>
    <w:rsid w:val="00CE4D8F"/>
    <w:rsid w:val="00CE5B2D"/>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B61"/>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22"/>
    <w:rsid w:val="00D05E95"/>
    <w:rsid w:val="00D0605E"/>
    <w:rsid w:val="00D06168"/>
    <w:rsid w:val="00D062A4"/>
    <w:rsid w:val="00D06602"/>
    <w:rsid w:val="00D06886"/>
    <w:rsid w:val="00D06B13"/>
    <w:rsid w:val="00D06C61"/>
    <w:rsid w:val="00D07500"/>
    <w:rsid w:val="00D077D1"/>
    <w:rsid w:val="00D078A8"/>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E87"/>
    <w:rsid w:val="00D16EB2"/>
    <w:rsid w:val="00D17715"/>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4F2"/>
    <w:rsid w:val="00D35F3E"/>
    <w:rsid w:val="00D362CE"/>
    <w:rsid w:val="00D36ABA"/>
    <w:rsid w:val="00D36C58"/>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85D"/>
    <w:rsid w:val="00D64EA9"/>
    <w:rsid w:val="00D6528E"/>
    <w:rsid w:val="00D65374"/>
    <w:rsid w:val="00D65414"/>
    <w:rsid w:val="00D65E1D"/>
    <w:rsid w:val="00D66018"/>
    <w:rsid w:val="00D66BA6"/>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8E8"/>
    <w:rsid w:val="00D74B6B"/>
    <w:rsid w:val="00D75305"/>
    <w:rsid w:val="00D75424"/>
    <w:rsid w:val="00D759DD"/>
    <w:rsid w:val="00D75BDA"/>
    <w:rsid w:val="00D75DC2"/>
    <w:rsid w:val="00D75E92"/>
    <w:rsid w:val="00D760A8"/>
    <w:rsid w:val="00D76186"/>
    <w:rsid w:val="00D762B1"/>
    <w:rsid w:val="00D765E6"/>
    <w:rsid w:val="00D76CB8"/>
    <w:rsid w:val="00D7703E"/>
    <w:rsid w:val="00D77262"/>
    <w:rsid w:val="00D77A26"/>
    <w:rsid w:val="00D80867"/>
    <w:rsid w:val="00D80C65"/>
    <w:rsid w:val="00D80EBC"/>
    <w:rsid w:val="00D81053"/>
    <w:rsid w:val="00D81446"/>
    <w:rsid w:val="00D81593"/>
    <w:rsid w:val="00D81619"/>
    <w:rsid w:val="00D81A0E"/>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5CF"/>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B13"/>
    <w:rsid w:val="00D94E69"/>
    <w:rsid w:val="00D952B1"/>
    <w:rsid w:val="00D952E4"/>
    <w:rsid w:val="00D95595"/>
    <w:rsid w:val="00D9578F"/>
    <w:rsid w:val="00D95B22"/>
    <w:rsid w:val="00D9637E"/>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09F"/>
    <w:rsid w:val="00DA47B7"/>
    <w:rsid w:val="00DA5867"/>
    <w:rsid w:val="00DA5A8D"/>
    <w:rsid w:val="00DA6537"/>
    <w:rsid w:val="00DA68CA"/>
    <w:rsid w:val="00DA6D4D"/>
    <w:rsid w:val="00DA6E41"/>
    <w:rsid w:val="00DA700C"/>
    <w:rsid w:val="00DA7113"/>
    <w:rsid w:val="00DA7238"/>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2E"/>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1890"/>
    <w:rsid w:val="00DD21EF"/>
    <w:rsid w:val="00DD26E3"/>
    <w:rsid w:val="00DD2E5A"/>
    <w:rsid w:val="00DD350D"/>
    <w:rsid w:val="00DD3512"/>
    <w:rsid w:val="00DD360F"/>
    <w:rsid w:val="00DD3B19"/>
    <w:rsid w:val="00DD3CD5"/>
    <w:rsid w:val="00DD3E5D"/>
    <w:rsid w:val="00DD4216"/>
    <w:rsid w:val="00DD4623"/>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13D"/>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F6B"/>
    <w:rsid w:val="00E11425"/>
    <w:rsid w:val="00E1181D"/>
    <w:rsid w:val="00E119DC"/>
    <w:rsid w:val="00E11E00"/>
    <w:rsid w:val="00E11F70"/>
    <w:rsid w:val="00E11FC2"/>
    <w:rsid w:val="00E12939"/>
    <w:rsid w:val="00E12EF5"/>
    <w:rsid w:val="00E13079"/>
    <w:rsid w:val="00E1347E"/>
    <w:rsid w:val="00E139CA"/>
    <w:rsid w:val="00E13CE2"/>
    <w:rsid w:val="00E13E87"/>
    <w:rsid w:val="00E14123"/>
    <w:rsid w:val="00E143A3"/>
    <w:rsid w:val="00E144D0"/>
    <w:rsid w:val="00E149CF"/>
    <w:rsid w:val="00E149FF"/>
    <w:rsid w:val="00E15C46"/>
    <w:rsid w:val="00E15CC3"/>
    <w:rsid w:val="00E16510"/>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9DC"/>
    <w:rsid w:val="00E21DEF"/>
    <w:rsid w:val="00E21E96"/>
    <w:rsid w:val="00E225AD"/>
    <w:rsid w:val="00E22787"/>
    <w:rsid w:val="00E22C0D"/>
    <w:rsid w:val="00E232BC"/>
    <w:rsid w:val="00E234D2"/>
    <w:rsid w:val="00E236FD"/>
    <w:rsid w:val="00E24A5F"/>
    <w:rsid w:val="00E24F08"/>
    <w:rsid w:val="00E25793"/>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754"/>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2EFB"/>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D5"/>
    <w:rsid w:val="00E4583A"/>
    <w:rsid w:val="00E45BB2"/>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707"/>
    <w:rsid w:val="00E51F16"/>
    <w:rsid w:val="00E52089"/>
    <w:rsid w:val="00E52205"/>
    <w:rsid w:val="00E522AA"/>
    <w:rsid w:val="00E5248E"/>
    <w:rsid w:val="00E52797"/>
    <w:rsid w:val="00E52AAD"/>
    <w:rsid w:val="00E52F56"/>
    <w:rsid w:val="00E5317A"/>
    <w:rsid w:val="00E53871"/>
    <w:rsid w:val="00E53897"/>
    <w:rsid w:val="00E53A94"/>
    <w:rsid w:val="00E54276"/>
    <w:rsid w:val="00E54302"/>
    <w:rsid w:val="00E54B20"/>
    <w:rsid w:val="00E54D81"/>
    <w:rsid w:val="00E54D92"/>
    <w:rsid w:val="00E551DB"/>
    <w:rsid w:val="00E55415"/>
    <w:rsid w:val="00E55517"/>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2DC4"/>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40"/>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8C7"/>
    <w:rsid w:val="00EB3BD5"/>
    <w:rsid w:val="00EB3C2D"/>
    <w:rsid w:val="00EB3F01"/>
    <w:rsid w:val="00EB3F1F"/>
    <w:rsid w:val="00EB4128"/>
    <w:rsid w:val="00EB4333"/>
    <w:rsid w:val="00EB4CC3"/>
    <w:rsid w:val="00EB5048"/>
    <w:rsid w:val="00EB5143"/>
    <w:rsid w:val="00EB520B"/>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A8"/>
    <w:rsid w:val="00F00C55"/>
    <w:rsid w:val="00F01130"/>
    <w:rsid w:val="00F01529"/>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9A2"/>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014"/>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22D"/>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53"/>
    <w:rsid w:val="00FC46CF"/>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A15"/>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21"/>
    <w:rsid w:val="00FF5D9D"/>
    <w:rsid w:val="00FF5E4F"/>
    <w:rsid w:val="00FF5FBB"/>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aliases w:val="cap,cap Char,Caption Char,Caption Char1 Char,cap Char Char1,Caption Char Char1 Char,cap Char2"/>
    <w:basedOn w:val="a2"/>
    <w:next w:val="a2"/>
    <w:link w:val="Char1"/>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2"/>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2">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3"/>
    <w:rsid w:val="00C67B8A"/>
    <w:pPr>
      <w:spacing w:after="120"/>
    </w:pPr>
    <w:rPr>
      <w:rFonts w:eastAsia="宋体"/>
      <w:sz w:val="21"/>
    </w:rPr>
  </w:style>
  <w:style w:type="character" w:customStyle="1" w:styleId="Char3">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4"/>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5"/>
    <w:rsid w:val="0052209A"/>
    <w:pPr>
      <w:ind w:firstLineChars="100" w:firstLine="420"/>
    </w:pPr>
    <w:rPr>
      <w:rFonts w:eastAsia="Times New Roman"/>
    </w:rPr>
  </w:style>
  <w:style w:type="character" w:customStyle="1" w:styleId="Char5">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4">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character" w:customStyle="1" w:styleId="Char1">
    <w:name w:val="题注 Char"/>
    <w:aliases w:val="cap Char1,cap Char Char,Caption Char Char,Caption Char1 Char Char,cap Char Char1 Char,Caption Char Char1 Char Char,cap Char2 Char"/>
    <w:link w:val="afa"/>
    <w:rsid w:val="00455B74"/>
    <w:rPr>
      <w:rFonts w:eastAsia="Times New Roman"/>
      <w:b/>
      <w:lang w:eastAsia="en-GB"/>
    </w:rPr>
  </w:style>
  <w:style w:type="table" w:customStyle="1" w:styleId="4-51">
    <w:name w:val="网格表 4 - 着色 51"/>
    <w:basedOn w:val="a4"/>
    <w:uiPriority w:val="49"/>
    <w:rsid w:val="00715BFD"/>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r="http://schemas.openxmlformats.org/officeDocument/2006/relationships" xmlns:w="http://schemas.openxmlformats.org/wordprocessingml/2006/main">
  <w:divs>
    <w:div w:id="58603034">
      <w:bodyDiv w:val="1"/>
      <w:marLeft w:val="0"/>
      <w:marRight w:val="0"/>
      <w:marTop w:val="0"/>
      <w:marBottom w:val="0"/>
      <w:divBdr>
        <w:top w:val="none" w:sz="0" w:space="0" w:color="auto"/>
        <w:left w:val="none" w:sz="0" w:space="0" w:color="auto"/>
        <w:bottom w:val="none" w:sz="0" w:space="0" w:color="auto"/>
        <w:right w:val="none" w:sz="0" w:space="0" w:color="auto"/>
      </w:divBdr>
      <w:divsChild>
        <w:div w:id="184440061">
          <w:marLeft w:val="475"/>
          <w:marRight w:val="0"/>
          <w:marTop w:val="0"/>
          <w:marBottom w:val="0"/>
          <w:divBdr>
            <w:top w:val="none" w:sz="0" w:space="0" w:color="auto"/>
            <w:left w:val="none" w:sz="0" w:space="0" w:color="auto"/>
            <w:bottom w:val="none" w:sz="0" w:space="0" w:color="auto"/>
            <w:right w:val="none" w:sz="0" w:space="0" w:color="auto"/>
          </w:divBdr>
        </w:div>
      </w:divsChild>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44187568">
      <w:bodyDiv w:val="1"/>
      <w:marLeft w:val="0"/>
      <w:marRight w:val="0"/>
      <w:marTop w:val="0"/>
      <w:marBottom w:val="0"/>
      <w:divBdr>
        <w:top w:val="none" w:sz="0" w:space="0" w:color="auto"/>
        <w:left w:val="none" w:sz="0" w:space="0" w:color="auto"/>
        <w:bottom w:val="none" w:sz="0" w:space="0" w:color="auto"/>
        <w:right w:val="none" w:sz="0" w:space="0" w:color="auto"/>
      </w:divBdr>
      <w:divsChild>
        <w:div w:id="894320021">
          <w:marLeft w:val="475"/>
          <w:marRight w:val="0"/>
          <w:marTop w:val="0"/>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536828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6291955">
      <w:bodyDiv w:val="1"/>
      <w:marLeft w:val="0"/>
      <w:marRight w:val="0"/>
      <w:marTop w:val="0"/>
      <w:marBottom w:val="0"/>
      <w:divBdr>
        <w:top w:val="none" w:sz="0" w:space="0" w:color="auto"/>
        <w:left w:val="none" w:sz="0" w:space="0" w:color="auto"/>
        <w:bottom w:val="none" w:sz="0" w:space="0" w:color="auto"/>
        <w:right w:val="none" w:sz="0" w:space="0" w:color="auto"/>
      </w:divBdr>
      <w:divsChild>
        <w:div w:id="499152402">
          <w:marLeft w:val="1094"/>
          <w:marRight w:val="0"/>
          <w:marTop w:val="0"/>
          <w:marBottom w:val="0"/>
          <w:divBdr>
            <w:top w:val="none" w:sz="0" w:space="0" w:color="auto"/>
            <w:left w:val="none" w:sz="0" w:space="0" w:color="auto"/>
            <w:bottom w:val="none" w:sz="0" w:space="0" w:color="auto"/>
            <w:right w:val="none" w:sz="0" w:space="0" w:color="auto"/>
          </w:divBdr>
        </w:div>
      </w:divsChild>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75628215">
      <w:bodyDiv w:val="1"/>
      <w:marLeft w:val="0"/>
      <w:marRight w:val="0"/>
      <w:marTop w:val="0"/>
      <w:marBottom w:val="0"/>
      <w:divBdr>
        <w:top w:val="none" w:sz="0" w:space="0" w:color="auto"/>
        <w:left w:val="none" w:sz="0" w:space="0" w:color="auto"/>
        <w:bottom w:val="none" w:sz="0" w:space="0" w:color="auto"/>
        <w:right w:val="none" w:sz="0" w:space="0" w:color="auto"/>
      </w:divBdr>
      <w:divsChild>
        <w:div w:id="1165826339">
          <w:marLeft w:val="475"/>
          <w:marRight w:val="0"/>
          <w:marTop w:val="0"/>
          <w:marBottom w:val="0"/>
          <w:divBdr>
            <w:top w:val="none" w:sz="0" w:space="0" w:color="auto"/>
            <w:left w:val="none" w:sz="0" w:space="0" w:color="auto"/>
            <w:bottom w:val="none" w:sz="0" w:space="0" w:color="auto"/>
            <w:right w:val="none" w:sz="0" w:space="0" w:color="auto"/>
          </w:divBdr>
        </w:div>
        <w:div w:id="1379015928">
          <w:marLeft w:val="1094"/>
          <w:marRight w:val="0"/>
          <w:marTop w:val="0"/>
          <w:marBottom w:val="0"/>
          <w:divBdr>
            <w:top w:val="none" w:sz="0" w:space="0" w:color="auto"/>
            <w:left w:val="none" w:sz="0" w:space="0" w:color="auto"/>
            <w:bottom w:val="none" w:sz="0" w:space="0" w:color="auto"/>
            <w:right w:val="none" w:sz="0" w:space="0" w:color="auto"/>
          </w:divBdr>
        </w:div>
        <w:div w:id="2023163453">
          <w:marLeft w:val="1094"/>
          <w:marRight w:val="0"/>
          <w:marTop w:val="0"/>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035FC-5535-46CD-9599-8FFA7FA7F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1219</Words>
  <Characters>6951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8154</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7</cp:revision>
  <cp:lastPrinted>2009-04-22T01:01:00Z</cp:lastPrinted>
  <dcterms:created xsi:type="dcterms:W3CDTF">2018-03-30T11:11:00Z</dcterms:created>
  <dcterms:modified xsi:type="dcterms:W3CDTF">2018-04-05T10:42:00Z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(3)4lXL1omm7gMnguTnm+R2wmu98v+oDYo3LQKlHXtxObS/0RcE+d+6NcgmafCD233YgtOa5YnX
1UGYVr87XexkaGBFx+LCz84WKy0Yz76huCDRuk5Zelm0pvXEK+k+MacscByxk18jTQLQAmEV
fVqJaRlf9dbMblgmGrhbMz0c5pvAg3istoU5fHSjKbm5R6qdy+YFtxwK2PAnuQVI7WQGTAmh
Pn0y6wsOYKOTLTaZf2</vt:lpwstr>
  </property>
  <property fmtid="{D5CDD505-2E9C-101B-9397-08002B2CF9AE}" pid="31" name="_2015_ms_pID_725343_00">
    <vt:lpwstr>_2015_ms_pID_725343</vt:lpwstr>
  </property>
  <property fmtid="{D5CDD505-2E9C-101B-9397-08002B2CF9AE}" pid="32" name="_2015_ms_pID_7253431">
    <vt:lpwstr>EkxcVrB3u5d4nzvswuZcif1rbm2V1VlEjHTGMeyBiow6GYQdIp50b4
vwc2iKQhnNbMGr7BxVe6oCWosHjs26DLRd2m6svHmiVdqm9zlCndnz/eU0+iW3WEUsk3EWw5
hqasaLcHON0S9N97oq9K43nsI2dJLlGzI9SqDlRnYIW3h1OCpbYgbCWeNrCf3fecGUI9xhv0
ImCAoJspPdfJCEqXY197hS2cwYxScMePdW8W</vt:lpwstr>
  </property>
  <property fmtid="{D5CDD505-2E9C-101B-9397-08002B2CF9AE}" pid="33" name="_2015_ms_pID_7253431_00">
    <vt:lpwstr>_2015_ms_pID_7253431</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1486182063</vt:lpwstr>
  </property>
  <property fmtid="{D5CDD505-2E9C-101B-9397-08002B2CF9AE}" pid="38" name="_2015_ms_pID_7253432">
    <vt:lpwstr>KcHVgKBVypPXkkKW29V6kQg=</vt:lpwstr>
  </property>
</Properties>
</file>